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中国—马来西亚钦州产业园区启动区六钦高速公路西侧绿化工程结算审核</w:t>
      </w:r>
      <w:r>
        <w:rPr>
          <w:rFonts w:hint="eastAsia" w:ascii="Times New Roman" w:hAnsi="Times New Roman" w:eastAsia="方正小标宋_GBK"/>
          <w:sz w:val="44"/>
          <w:szCs w:val="44"/>
          <w:lang w:eastAsia="zh-CN"/>
        </w:rPr>
        <w:t>服务</w:t>
      </w:r>
      <w:r>
        <w:rPr>
          <w:rFonts w:hint="eastAsia" w:ascii="方正小标宋_GBK" w:hAnsi="方正小标宋_GBK" w:eastAsia="方正小标宋_GBK" w:cs="方正小标宋_GBK"/>
          <w:color w:val="auto"/>
          <w:sz w:val="44"/>
          <w:szCs w:val="44"/>
        </w:rPr>
        <w:t>公开比选文件</w:t>
      </w:r>
    </w:p>
    <w:p>
      <w:pPr>
        <w:ind w:firstLine="640" w:firstLineChars="200"/>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通过</w:t>
      </w:r>
      <w:r>
        <w:rPr>
          <w:rFonts w:ascii="Times New Roman" w:hAnsi="仿宋" w:eastAsia="仿宋"/>
          <w:sz w:val="32"/>
          <w:szCs w:val="32"/>
        </w:rPr>
        <w:t>组织</w:t>
      </w:r>
      <w:r>
        <w:rPr>
          <w:rFonts w:hint="eastAsia" w:ascii="Times New Roman" w:hAnsi="仿宋" w:eastAsia="仿宋"/>
          <w:sz w:val="32"/>
          <w:szCs w:val="32"/>
        </w:rPr>
        <w:t>中国—马来西亚钦州产业园区启动区六钦高速公路西侧绿化工程结算审核服务公开比选选择</w:t>
      </w:r>
      <w:r>
        <w:rPr>
          <w:rFonts w:hint="eastAsia" w:ascii="Times New Roman" w:hAnsi="仿宋" w:eastAsia="仿宋"/>
          <w:sz w:val="32"/>
          <w:szCs w:val="32"/>
          <w:lang w:eastAsia="zh-CN"/>
        </w:rPr>
        <w:t>审核单</w:t>
      </w:r>
      <w:r>
        <w:rPr>
          <w:rFonts w:hint="eastAsia" w:ascii="Times New Roman" w:hAnsi="仿宋" w:eastAsia="仿宋"/>
          <w:sz w:val="32"/>
          <w:szCs w:val="32"/>
        </w:rPr>
        <w:t>位</w:t>
      </w:r>
      <w:r>
        <w:rPr>
          <w:rFonts w:ascii="Times New Roman" w:hAnsi="仿宋" w:eastAsia="仿宋"/>
          <w:sz w:val="32"/>
          <w:szCs w:val="32"/>
        </w:rPr>
        <w:t>，具体事项如下：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项目基本情况</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项目绿化面积265942平方米，范围包括启动区内六钦高速公路与中国—马来西亚钦州产业园区启动区相连接路段的绿化带，北起虾港河改造工程北侧，南至中马南五街。主要建设内容包括绿化、给排水、照明及相关配套工程。</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项目建安费约4675.16万元。</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建设地点：中马钦州产业园区启动区内</w:t>
      </w:r>
    </w:p>
    <w:p>
      <w:pPr>
        <w:spacing w:line="56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资质要求：</w:t>
      </w:r>
      <w:r>
        <w:rPr>
          <w:rFonts w:hint="eastAsia" w:ascii="Times New Roman" w:hAnsi="仿宋" w:eastAsia="仿宋"/>
          <w:sz w:val="32"/>
          <w:szCs w:val="32"/>
        </w:rPr>
        <w:t>具备</w:t>
      </w:r>
      <w:r>
        <w:rPr>
          <w:rFonts w:hint="eastAsia" w:ascii="Times New Roman" w:hAnsi="仿宋" w:eastAsia="仿宋"/>
          <w:sz w:val="32"/>
          <w:szCs w:val="32"/>
          <w:lang w:eastAsia="zh-CN"/>
        </w:rPr>
        <w:t>独立法人资格且具有工程造价乙级或以上</w:t>
      </w:r>
      <w:r>
        <w:rPr>
          <w:rFonts w:hint="eastAsia" w:ascii="Times New Roman" w:hAnsi="仿宋" w:eastAsia="仿宋"/>
          <w:sz w:val="32"/>
          <w:szCs w:val="32"/>
        </w:rPr>
        <w:t>资质。</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lang w:eastAsia="zh-CN"/>
        </w:rPr>
        <w:t>业绩要求：具备建筑工程或市政工程结算审核经验</w:t>
      </w:r>
      <w:r>
        <w:rPr>
          <w:rFonts w:hint="eastAsia" w:ascii="Times New Roman" w:hAnsi="仿宋" w:eastAsia="仿宋"/>
          <w:sz w:val="32"/>
          <w:szCs w:val="32"/>
          <w:lang w:val="en-US" w:eastAsia="zh-CN"/>
        </w:rPr>
        <w:t>5例或以上。</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60" w:lineRule="exact"/>
        <w:ind w:firstLine="640" w:firstLineChars="200"/>
        <w:rPr>
          <w:rFonts w:hint="eastAsia" w:ascii="Times New Roman" w:hAnsi="仿宋" w:eastAsia="仿宋"/>
          <w:sz w:val="32"/>
          <w:szCs w:val="32"/>
        </w:rPr>
      </w:pPr>
      <w:r>
        <w:rPr>
          <w:rFonts w:hint="eastAsia" w:ascii="Times New Roman" w:hAnsi="仿宋" w:eastAsia="仿宋"/>
          <w:color w:val="auto"/>
          <w:sz w:val="32"/>
          <w:szCs w:val="32"/>
        </w:rPr>
        <w:t>（一）比选采购范围：</w:t>
      </w:r>
      <w:r>
        <w:rPr>
          <w:rFonts w:hint="eastAsia" w:ascii="Times New Roman" w:hAnsi="仿宋" w:eastAsia="仿宋"/>
          <w:sz w:val="32"/>
          <w:szCs w:val="32"/>
        </w:rPr>
        <w:t>中国—马来西亚钦州产业园区启动区六钦高速公路西侧绿化工程结算审核</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日17:00止。</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（三）</w:t>
      </w:r>
      <w:r>
        <w:rPr>
          <w:rFonts w:hint="eastAsia" w:ascii="Times New Roman" w:hAnsi="仿宋" w:eastAsia="仿宋"/>
          <w:color w:val="auto"/>
          <w:sz w:val="32"/>
          <w:szCs w:val="32"/>
          <w:lang w:eastAsia="zh-CN"/>
        </w:rPr>
        <w:t>审核</w:t>
      </w:r>
      <w:r>
        <w:rPr>
          <w:rFonts w:hint="eastAsia" w:ascii="Times New Roman" w:hAnsi="仿宋" w:eastAsia="仿宋"/>
          <w:color w:val="auto"/>
          <w:sz w:val="32"/>
          <w:szCs w:val="32"/>
        </w:rPr>
        <w:t>时间：</w:t>
      </w:r>
      <w:r>
        <w:rPr>
          <w:rFonts w:hint="eastAsia" w:ascii="Times New Roman" w:hAnsi="仿宋" w:eastAsia="仿宋"/>
          <w:color w:val="auto"/>
          <w:sz w:val="32"/>
          <w:szCs w:val="32"/>
          <w:lang w:eastAsia="zh-CN"/>
        </w:rPr>
        <w:t>自委托人递交工程结算资料齐全之日起（以资料接收清单签署日为准），</w:t>
      </w:r>
      <w:r>
        <w:rPr>
          <w:rFonts w:hint="eastAsia" w:ascii="Times New Roman" w:hAnsi="仿宋" w:eastAsia="仿宋"/>
          <w:color w:val="auto"/>
          <w:sz w:val="32"/>
          <w:szCs w:val="32"/>
          <w:lang w:val="en-US" w:eastAsia="zh-CN"/>
        </w:rPr>
        <w:t>45个工作日内完成工程量审核、与施工方对数，并出具合格审核报告，经甲方认可的特殊情况可除外；若结算中存在争议，从审核计算时间之日起15个工作日内完成对未存在争议部分项目审核、对数并出具审核结果。</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（四）</w:t>
      </w:r>
      <w:r>
        <w:rPr>
          <w:rFonts w:hint="eastAsia" w:ascii="Times New Roman" w:hAnsi="仿宋" w:eastAsia="仿宋"/>
          <w:sz w:val="32"/>
          <w:szCs w:val="32"/>
          <w:lang w:eastAsia="zh-CN"/>
        </w:rPr>
        <w:t>服务期限</w:t>
      </w:r>
      <w:r>
        <w:rPr>
          <w:rFonts w:hint="eastAsia" w:ascii="Times New Roman" w:hAnsi="仿宋" w:eastAsia="仿宋"/>
          <w:sz w:val="32"/>
          <w:szCs w:val="32"/>
        </w:rPr>
        <w:t>：</w:t>
      </w:r>
      <w:r>
        <w:rPr>
          <w:rFonts w:hint="eastAsia" w:ascii="Times New Roman" w:hAnsi="仿宋" w:eastAsia="仿宋"/>
          <w:sz w:val="32"/>
          <w:szCs w:val="32"/>
          <w:lang w:val="en-US" w:eastAsia="zh-CN"/>
        </w:rPr>
        <w:t>从竣工验收后到完成结算审核止。</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w:t>
      </w:r>
      <w:r>
        <w:rPr>
          <w:rFonts w:hint="default" w:ascii="Times New Roman" w:hAnsi="仿宋" w:eastAsia="仿宋"/>
          <w:color w:val="auto"/>
          <w:sz w:val="32"/>
          <w:szCs w:val="32"/>
          <w:lang w:eastAsia="zh-CN"/>
        </w:rPr>
        <w:t>按比选文件附件1报价表格式报价，并附报价单位联系人及联系方式</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仿宋" w:eastAsia="仿宋"/>
          <w:color w:val="auto"/>
          <w:sz w:val="32"/>
          <w:szCs w:val="32"/>
          <w:lang w:eastAsia="zh-CN"/>
        </w:rPr>
      </w:pPr>
      <w:r>
        <w:rPr>
          <w:rFonts w:hint="eastAsia" w:ascii="Times New Roman" w:hAnsi="仿宋" w:eastAsia="仿宋"/>
          <w:color w:val="auto"/>
          <w:sz w:val="32"/>
          <w:szCs w:val="32"/>
          <w:lang w:eastAsia="zh-CN"/>
        </w:rPr>
        <w:t>3.报价人简介；企业</w:t>
      </w:r>
      <w:r>
        <w:rPr>
          <w:rFonts w:hint="eastAsia" w:ascii="Times New Roman" w:hAnsi="仿宋" w:eastAsia="仿宋"/>
          <w:sz w:val="32"/>
          <w:szCs w:val="32"/>
          <w:lang w:eastAsia="zh-CN"/>
        </w:rPr>
        <w:t>建筑工程或市政工程结算审核经验</w:t>
      </w:r>
      <w:r>
        <w:rPr>
          <w:rFonts w:hint="eastAsia" w:ascii="Times New Roman" w:hAnsi="仿宋" w:eastAsia="仿宋"/>
          <w:sz w:val="32"/>
          <w:szCs w:val="32"/>
          <w:lang w:val="en-US" w:eastAsia="zh-CN"/>
        </w:rPr>
        <w:t>5例或以上</w:t>
      </w:r>
      <w:r>
        <w:rPr>
          <w:rFonts w:hint="eastAsia" w:ascii="Times New Roman" w:hAnsi="仿宋" w:eastAsia="仿宋"/>
          <w:color w:val="auto"/>
          <w:sz w:val="32"/>
          <w:szCs w:val="32"/>
          <w:lang w:eastAsia="zh-CN"/>
        </w:rPr>
        <w:t>（须附合同或中标通知书）；</w:t>
      </w:r>
      <w:r>
        <w:rPr>
          <w:rFonts w:hint="default" w:ascii="Times New Roman" w:hAnsi="仿宋" w:eastAsia="仿宋"/>
          <w:color w:val="auto"/>
          <w:sz w:val="32"/>
          <w:szCs w:val="32"/>
          <w:lang w:eastAsia="zh-CN"/>
        </w:rPr>
        <w:t>拟投入本项目人员情况</w:t>
      </w:r>
      <w:r>
        <w:rPr>
          <w:rFonts w:hint="eastAsia" w:ascii="Times New Roman" w:hAnsi="仿宋" w:eastAsia="仿宋"/>
          <w:color w:val="auto"/>
          <w:sz w:val="32"/>
          <w:szCs w:val="32"/>
          <w:lang w:eastAsia="zh-CN"/>
        </w:rPr>
        <w:t>（须附人员相关证书、社保缴纳证明）；</w:t>
      </w:r>
      <w:r>
        <w:rPr>
          <w:rFonts w:hint="eastAsia" w:ascii="Times New Roman" w:hAnsi="仿宋" w:eastAsia="仿宋"/>
          <w:color w:val="auto"/>
          <w:sz w:val="32"/>
          <w:szCs w:val="32"/>
          <w:lang w:val="en-US" w:eastAsia="zh-CN"/>
        </w:rPr>
        <w:t>服务工作方案(包含审核服务工作组织计划、服务承诺书等)</w:t>
      </w:r>
      <w:r>
        <w:rPr>
          <w:rFonts w:hint="default" w:ascii="Times New Roman" w:hAnsi="仿宋" w:eastAsia="仿宋"/>
          <w:color w:val="auto"/>
          <w:sz w:val="32"/>
          <w:szCs w:val="32"/>
          <w:lang w:eastAsia="zh-CN"/>
        </w:rPr>
        <w:t>。</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6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1.资质分（满分5分）：乙级资质得2分；甲级资质得5分。</w:t>
      </w:r>
    </w:p>
    <w:p>
      <w:pPr>
        <w:spacing w:line="56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2</w:t>
      </w:r>
      <w:r>
        <w:rPr>
          <w:rFonts w:ascii="Times New Roman" w:hAnsi="Times New Roman" w:eastAsia="仿宋"/>
          <w:color w:val="auto"/>
          <w:sz w:val="32"/>
          <w:szCs w:val="32"/>
        </w:rPr>
        <w:t>.业绩（满分</w:t>
      </w:r>
      <w:r>
        <w:rPr>
          <w:rFonts w:hint="eastAsia" w:ascii="Times New Roman" w:hAnsi="Times New Roman" w:eastAsia="仿宋"/>
          <w:color w:val="auto"/>
          <w:sz w:val="32"/>
          <w:szCs w:val="32"/>
        </w:rPr>
        <w:t>1</w:t>
      </w:r>
      <w:r>
        <w:rPr>
          <w:rFonts w:hint="eastAsia" w:ascii="Times New Roman" w:hAnsi="Times New Roman" w:eastAsia="仿宋"/>
          <w:color w:val="auto"/>
          <w:sz w:val="32"/>
          <w:szCs w:val="32"/>
          <w:lang w:val="en-US" w:eastAsia="zh-CN"/>
        </w:rPr>
        <w:t>0</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w:t>
      </w:r>
      <w:r>
        <w:rPr>
          <w:rFonts w:hint="eastAsia" w:ascii="Times New Roman" w:hAnsi="仿宋" w:eastAsia="仿宋"/>
          <w:sz w:val="32"/>
          <w:szCs w:val="32"/>
          <w:lang w:eastAsia="zh-CN"/>
        </w:rPr>
        <w:t>具备建筑工程或市政工程结算审核经验</w:t>
      </w:r>
      <w:r>
        <w:rPr>
          <w:rFonts w:hint="eastAsia" w:ascii="Times New Roman" w:hAnsi="仿宋" w:eastAsia="仿宋"/>
          <w:sz w:val="32"/>
          <w:szCs w:val="32"/>
          <w:lang w:val="en-US" w:eastAsia="zh-CN"/>
        </w:rPr>
        <w:t>5例得5分，每增加1例加1分，满分10分。</w:t>
      </w:r>
    </w:p>
    <w:p>
      <w:pPr>
        <w:spacing w:line="56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3</w:t>
      </w:r>
      <w:r>
        <w:rPr>
          <w:rFonts w:hint="eastAsia" w:ascii="Times New Roman" w:hAnsi="Times New Roman" w:eastAsia="仿宋"/>
          <w:color w:val="auto"/>
          <w:sz w:val="32"/>
          <w:szCs w:val="32"/>
        </w:rPr>
        <w:t>.拟投入本项目人员情况（满分</w:t>
      </w:r>
      <w:r>
        <w:rPr>
          <w:rFonts w:hint="eastAsia" w:ascii="Times New Roman" w:hAnsi="Times New Roman" w:eastAsia="仿宋"/>
          <w:color w:val="auto"/>
          <w:sz w:val="32"/>
          <w:szCs w:val="32"/>
          <w:lang w:val="en-US" w:eastAsia="zh-CN"/>
        </w:rPr>
        <w:t>15</w:t>
      </w:r>
      <w:r>
        <w:rPr>
          <w:rFonts w:hint="eastAsia"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11-15分；良得6-10分；差得0-5分。</w:t>
      </w:r>
    </w:p>
    <w:p>
      <w:pPr>
        <w:spacing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4.服务方案（满分10）：</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0" w:afterLines="0" w:line="560" w:lineRule="exact"/>
        <w:ind w:firstLine="640"/>
        <w:rPr>
          <w:rFonts w:hint="eastAsia" w:ascii="Times New Roman" w:hAnsi="Times New Roman" w:eastAsia="仿宋"/>
          <w:sz w:val="32"/>
          <w:szCs w:val="32"/>
          <w:lang w:eastAsia="zh-CN"/>
        </w:rPr>
      </w:pPr>
      <w:r>
        <w:rPr>
          <w:rFonts w:hint="eastAsia" w:ascii="Times New Roman" w:hAnsi="Times New Roman" w:eastAsia="仿宋"/>
          <w:sz w:val="32"/>
          <w:szCs w:val="32"/>
        </w:rPr>
        <w:t>附件</w:t>
      </w:r>
      <w:r>
        <w:rPr>
          <w:rFonts w:hint="eastAsia" w:ascii="Times New Roman" w:hAnsi="Times New Roman" w:eastAsia="仿宋"/>
          <w:sz w:val="32"/>
          <w:szCs w:val="32"/>
          <w:lang w:val="en-US" w:eastAsia="zh-CN"/>
        </w:rPr>
        <w:t>1</w:t>
      </w:r>
      <w:r>
        <w:rPr>
          <w:rFonts w:hint="eastAsia" w:ascii="Times New Roman" w:hAnsi="Times New Roman" w:eastAsia="仿宋"/>
          <w:sz w:val="32"/>
          <w:szCs w:val="32"/>
        </w:rPr>
        <w:t>：</w:t>
      </w:r>
      <w:r>
        <w:rPr>
          <w:rFonts w:hint="eastAsia" w:ascii="Times New Roman" w:hAnsi="Times New Roman" w:eastAsia="仿宋"/>
          <w:sz w:val="32"/>
          <w:szCs w:val="32"/>
          <w:lang w:eastAsia="zh-CN"/>
        </w:rPr>
        <w:t>报价表</w:t>
      </w:r>
    </w:p>
    <w:p>
      <w:pPr>
        <w:spacing w:beforeLines="0" w:afterLines="0" w:line="560" w:lineRule="exact"/>
        <w:ind w:firstLine="640"/>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2：合同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11</w:t>
      </w:r>
      <w:bookmarkStart w:id="0" w:name="_GoBack"/>
      <w:bookmarkEnd w:id="0"/>
      <w:r>
        <w:rPr>
          <w:rFonts w:hint="eastAsia" w:ascii="Times New Roman" w:hAnsi="仿宋" w:eastAsia="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720" w:firstLineChars="200"/>
        <w:jc w:val="center"/>
        <w:textAlignment w:val="auto"/>
        <w:outlineLvl w:val="9"/>
        <w:rPr>
          <w:rFonts w:hint="eastAsia" w:ascii="Times New Roman" w:hAnsi="仿宋" w:eastAsia="仿宋"/>
          <w:color w:val="auto"/>
          <w:sz w:val="36"/>
          <w:szCs w:val="36"/>
          <w:lang w:val="en-US" w:eastAsia="zh-CN"/>
        </w:rPr>
      </w:pPr>
      <w:r>
        <w:rPr>
          <w:rFonts w:hint="eastAsia" w:ascii="Times New Roman" w:hAnsi="仿宋" w:eastAsia="仿宋"/>
          <w:color w:val="auto"/>
          <w:sz w:val="36"/>
          <w:szCs w:val="36"/>
          <w:lang w:val="en-US" w:eastAsia="zh-CN"/>
        </w:rPr>
        <w:t>报价表</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p>
    <w:tbl>
      <w:tblPr>
        <w:tblStyle w:val="7"/>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9"/>
        <w:gridCol w:w="1815"/>
        <w:gridCol w:w="2237"/>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8948" w:type="dxa"/>
            <w:gridSpan w:val="4"/>
            <w:vAlign w:val="center"/>
          </w:tcPr>
          <w:p>
            <w:pPr>
              <w:keepNext w:val="0"/>
              <w:keepLines w:val="0"/>
              <w:pageBreakBefore w:val="0"/>
              <w:widowControl w:val="0"/>
              <w:tabs>
                <w:tab w:val="left" w:pos="1291"/>
              </w:tabs>
              <w:kinsoku/>
              <w:wordWrap/>
              <w:overflowPunct/>
              <w:topLinePunct w:val="0"/>
              <w:autoSpaceDE/>
              <w:autoSpaceDN/>
              <w:bidi w:val="0"/>
              <w:adjustRightInd/>
              <w:snapToGrid/>
              <w:spacing w:line="580" w:lineRule="exact"/>
              <w:ind w:right="0" w:rightChars="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项目名称：</w:t>
            </w:r>
            <w:r>
              <w:rPr>
                <w:rFonts w:hint="eastAsia" w:ascii="Times New Roman" w:hAnsi="仿宋" w:eastAsia="仿宋"/>
                <w:sz w:val="32"/>
                <w:szCs w:val="32"/>
              </w:rPr>
              <w:t>中国—马来西亚钦州产业园区启动区六钦高速公路西侧绿化工程结算审核服务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计费基数（暂定）</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（万元）</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费率</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暂定总价金额</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4675.16</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u w:val="single"/>
                <w:vertAlign w:val="baseline"/>
                <w:lang w:val="en-US" w:eastAsia="zh-CN"/>
              </w:rPr>
            </w:pPr>
            <w:r>
              <w:rPr>
                <w:rFonts w:hint="default" w:ascii="Arial" w:hAnsi="Arial" w:eastAsia="仿宋" w:cs="Arial"/>
                <w:sz w:val="32"/>
                <w:szCs w:val="32"/>
                <w:u w:val="none"/>
                <w:vertAlign w:val="baseline"/>
                <w:lang w:val="en-US" w:eastAsia="zh-CN"/>
              </w:rPr>
              <w:t>_</w:t>
            </w:r>
            <w:r>
              <w:rPr>
                <w:rFonts w:hint="eastAsia" w:ascii="Arial" w:hAnsi="Arial" w:eastAsia="仿宋" w:cs="Arial"/>
                <w:sz w:val="32"/>
                <w:szCs w:val="32"/>
                <w:u w:val="single"/>
                <w:vertAlign w:val="baseline"/>
                <w:lang w:val="en-US" w:eastAsia="zh-CN"/>
              </w:rPr>
              <w:t xml:space="preserve"> </w:t>
            </w:r>
            <w:r>
              <w:rPr>
                <w:rFonts w:hint="default" w:ascii="Arial" w:hAnsi="Arial" w:eastAsia="仿宋" w:cs="Arial"/>
                <w:sz w:val="32"/>
                <w:szCs w:val="32"/>
                <w:u w:val="none"/>
                <w:vertAlign w:val="baseline"/>
                <w:lang w:val="en-US" w:eastAsia="zh-CN"/>
              </w:rPr>
              <w:t>__</w:t>
            </w:r>
            <w:r>
              <w:rPr>
                <w:rFonts w:hint="eastAsia" w:ascii="Arial" w:hAnsi="Arial" w:eastAsia="仿宋" w:cs="Arial"/>
                <w:sz w:val="32"/>
                <w:szCs w:val="32"/>
                <w:u w:val="none"/>
                <w:vertAlign w:val="baseline"/>
                <w:lang w:val="en-US" w:eastAsia="zh-CN"/>
              </w:rPr>
              <w:t>‰</w:t>
            </w: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trPr>
        <w:tc>
          <w:tcPr>
            <w:tcW w:w="8948" w:type="dxa"/>
            <w:gridSpan w:val="4"/>
            <w:vAlign w:val="top"/>
          </w:tcPr>
          <w:p>
            <w:pPr>
              <w:keepNext w:val="0"/>
              <w:keepLines w:val="0"/>
              <w:pageBreakBefore w:val="0"/>
              <w:widowControl w:val="0"/>
              <w:tabs>
                <w:tab w:val="left" w:pos="1606"/>
              </w:tabs>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注：费率由报价单位自行综合考虑后填写，暂定总价金额需低于预算控制价8.6万元（费率≤1.84‰），否则报价文件做无效处理。（最终的服务费的计费基数以经委托人确认的送审造价为准）</w:t>
            </w:r>
          </w:p>
        </w:tc>
      </w:tr>
    </w:tbl>
    <w:p>
      <w:pPr>
        <w:spacing w:line="560" w:lineRule="exact"/>
        <w:rPr>
          <w:rFonts w:hint="eastAsia" w:ascii="Times New Roman" w:hAnsi="仿宋" w:eastAsia="仿宋"/>
          <w:sz w:val="32"/>
          <w:szCs w:val="32"/>
        </w:rPr>
      </w:pPr>
    </w:p>
    <w:p>
      <w:pPr>
        <w:spacing w:line="560" w:lineRule="exact"/>
        <w:rPr>
          <w:rFonts w:hint="eastAsia" w:ascii="Times New Roman" w:hAnsi="仿宋" w:eastAsia="仿宋"/>
          <w:sz w:val="32"/>
          <w:szCs w:val="32"/>
        </w:rPr>
      </w:pPr>
      <w:r>
        <w:rPr>
          <w:rFonts w:hint="eastAsia" w:ascii="Times New Roman" w:hAnsi="仿宋" w:eastAsia="仿宋"/>
          <w:sz w:val="32"/>
          <w:szCs w:val="32"/>
        </w:rPr>
        <w:t>附件</w:t>
      </w:r>
      <w:r>
        <w:rPr>
          <w:rFonts w:hint="eastAsia" w:ascii="Times New Roman" w:hAnsi="仿宋" w:eastAsia="仿宋"/>
          <w:sz w:val="32"/>
          <w:szCs w:val="32"/>
          <w:lang w:val="en-US" w:eastAsia="zh-CN"/>
        </w:rPr>
        <w:t>2</w:t>
      </w:r>
      <w:r>
        <w:rPr>
          <w:rFonts w:hint="eastAsia" w:ascii="Times New Roman" w:hAnsi="仿宋" w:eastAsia="仿宋"/>
          <w:sz w:val="32"/>
          <w:szCs w:val="32"/>
        </w:rPr>
        <w:t>：</w:t>
      </w:r>
    </w:p>
    <w:p>
      <w:pPr>
        <w:jc w:val="center"/>
        <w:rPr>
          <w:rFonts w:hint="eastAsia"/>
          <w:b/>
          <w:sz w:val="48"/>
          <w:szCs w:val="48"/>
        </w:rPr>
      </w:pPr>
      <w:r>
        <w:rPr>
          <w:rFonts w:hint="eastAsia"/>
          <w:b/>
          <w:sz w:val="48"/>
          <w:szCs w:val="48"/>
        </w:rPr>
        <w:t>建设工程造价咨询合同</w:t>
      </w: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rPr>
          <w:rFonts w:hint="eastAsia"/>
          <w:sz w:val="48"/>
          <w:szCs w:val="48"/>
        </w:rPr>
      </w:pPr>
    </w:p>
    <w:p>
      <w:pPr>
        <w:snapToGrid w:val="0"/>
        <w:spacing w:line="600" w:lineRule="exact"/>
        <w:ind w:right="-693" w:rightChars="-330"/>
        <w:rPr>
          <w:rFonts w:hint="eastAsia"/>
          <w:sz w:val="30"/>
          <w:szCs w:val="30"/>
          <w:u w:val="single"/>
        </w:rPr>
      </w:pPr>
      <w:r>
        <w:rPr>
          <w:rFonts w:hint="eastAsia"/>
          <w:sz w:val="30"/>
          <w:szCs w:val="30"/>
          <w:u w:val="none"/>
        </w:rPr>
        <w:t>项目名称：</w:t>
      </w:r>
      <w:r>
        <w:rPr>
          <w:rFonts w:hint="eastAsia" w:ascii="Times New Roman" w:hAnsi="Times New Roman" w:eastAsia="宋体" w:cs="Times New Roman"/>
          <w:b w:val="0"/>
          <w:bCs w:val="0"/>
          <w:sz w:val="30"/>
          <w:szCs w:val="30"/>
          <w:u w:val="single"/>
        </w:rPr>
        <w:t>中马钦州产业园</w:t>
      </w:r>
      <w:r>
        <w:rPr>
          <w:rFonts w:hint="eastAsia" w:ascii="Times New Roman" w:hAnsi="Times New Roman" w:eastAsia="宋体" w:cs="Times New Roman"/>
          <w:b w:val="0"/>
          <w:bCs w:val="0"/>
          <w:sz w:val="30"/>
          <w:szCs w:val="30"/>
          <w:u w:val="single"/>
          <w:lang w:eastAsia="zh-CN"/>
        </w:rPr>
        <w:t>启动</w:t>
      </w:r>
      <w:r>
        <w:rPr>
          <w:rFonts w:hint="eastAsia" w:ascii="Times New Roman" w:hAnsi="Times New Roman" w:eastAsia="宋体" w:cs="Times New Roman"/>
          <w:b w:val="0"/>
          <w:bCs w:val="0"/>
          <w:sz w:val="30"/>
          <w:szCs w:val="30"/>
          <w:u w:val="single"/>
        </w:rPr>
        <w:t>区</w:t>
      </w:r>
      <w:r>
        <w:rPr>
          <w:rFonts w:hint="eastAsia"/>
          <w:sz w:val="30"/>
          <w:szCs w:val="30"/>
          <w:u w:val="single"/>
          <w:lang w:eastAsia="zh-CN"/>
        </w:rPr>
        <w:t>六钦高速公路西侧绿化工程</w:t>
      </w:r>
      <w:r>
        <w:rPr>
          <w:rFonts w:hint="eastAsia"/>
          <w:sz w:val="30"/>
          <w:szCs w:val="30"/>
          <w:u w:val="single"/>
          <w:lang w:val="en-US" w:eastAsia="zh-CN"/>
        </w:rPr>
        <w:t xml:space="preserve"> </w:t>
      </w:r>
    </w:p>
    <w:p>
      <w:pPr>
        <w:snapToGrid w:val="0"/>
        <w:spacing w:before="0" w:beforeLines="0" w:line="600" w:lineRule="exact"/>
        <w:ind w:right="-693" w:rightChars="-330"/>
        <w:rPr>
          <w:rFonts w:hint="eastAsia" w:ascii="Times New Roman" w:hAnsi="Times New Roman" w:eastAsia="宋体" w:cs="Times New Roman"/>
          <w:sz w:val="30"/>
          <w:szCs w:val="30"/>
          <w:u w:val="single"/>
        </w:rPr>
      </w:pPr>
      <w:r>
        <w:rPr>
          <w:rFonts w:hint="eastAsia"/>
          <w:sz w:val="30"/>
          <w:szCs w:val="30"/>
          <w:u w:val="none"/>
        </w:rPr>
        <w:t>合同编号：</w:t>
      </w:r>
      <w:r>
        <w:rPr>
          <w:rFonts w:hint="eastAsia" w:ascii="Times New Roman" w:hAnsi="Times New Roman" w:eastAsia="宋体" w:cs="Times New Roman"/>
          <w:sz w:val="30"/>
          <w:szCs w:val="30"/>
          <w:u w:val="single"/>
        </w:rPr>
        <w:t>CMQIPJJ2018</w:t>
      </w:r>
      <w:r>
        <w:rPr>
          <w:rFonts w:hint="eastAsia" w:ascii="Times New Roman" w:hAnsi="Times New Roman" w:eastAsia="宋体" w:cs="Times New Roman"/>
          <w:sz w:val="30"/>
          <w:szCs w:val="30"/>
          <w:u w:val="single"/>
          <w:lang w:val="en-US" w:eastAsia="zh-CN"/>
        </w:rPr>
        <w:t xml:space="preserve">11                     </w:t>
      </w:r>
    </w:p>
    <w:p>
      <w:pPr>
        <w:snapToGrid w:val="0"/>
        <w:spacing w:line="600" w:lineRule="exact"/>
        <w:ind w:right="-693" w:rightChars="-330"/>
        <w:rPr>
          <w:rFonts w:hint="eastAsia"/>
          <w:sz w:val="30"/>
          <w:szCs w:val="30"/>
          <w:u w:val="single"/>
        </w:rPr>
      </w:pPr>
      <w:r>
        <w:rPr>
          <w:rFonts w:hint="eastAsia"/>
          <w:sz w:val="30"/>
          <w:szCs w:val="30"/>
          <w:u w:val="none"/>
        </w:rPr>
        <w:t>项目地点：</w:t>
      </w:r>
      <w:r>
        <w:rPr>
          <w:rFonts w:hint="eastAsia"/>
          <w:sz w:val="30"/>
          <w:szCs w:val="30"/>
          <w:u w:val="single"/>
        </w:rPr>
        <w:t xml:space="preserve">广西钦州市中马产业园区  </w:t>
      </w:r>
      <w:r>
        <w:rPr>
          <w:rFonts w:hint="eastAsia"/>
          <w:sz w:val="30"/>
          <w:szCs w:val="30"/>
          <w:u w:val="single"/>
          <w:lang w:val="en-US" w:eastAsia="zh-CN"/>
        </w:rPr>
        <w:t xml:space="preserve">        </w:t>
      </w:r>
      <w:r>
        <w:rPr>
          <w:rFonts w:hint="eastAsia"/>
          <w:sz w:val="30"/>
          <w:szCs w:val="30"/>
          <w:u w:val="single"/>
        </w:rPr>
        <w:t xml:space="preserve">   </w:t>
      </w:r>
    </w:p>
    <w:p>
      <w:pPr>
        <w:snapToGrid w:val="0"/>
        <w:spacing w:line="600" w:lineRule="exact"/>
        <w:ind w:right="-693" w:rightChars="-330"/>
        <w:rPr>
          <w:rFonts w:hint="eastAsia"/>
          <w:sz w:val="30"/>
          <w:szCs w:val="30"/>
          <w:u w:val="single"/>
        </w:rPr>
      </w:pPr>
      <w:r>
        <w:rPr>
          <w:rFonts w:hint="eastAsia"/>
          <w:sz w:val="30"/>
          <w:szCs w:val="30"/>
          <w:u w:val="none"/>
        </w:rPr>
        <w:t>委 托 人：</w:t>
      </w:r>
      <w:r>
        <w:rPr>
          <w:rFonts w:hint="eastAsia"/>
          <w:sz w:val="30"/>
          <w:szCs w:val="30"/>
          <w:u w:val="single"/>
        </w:rPr>
        <w:t>广西中马钦州产业园区开发有限公司</w:t>
      </w:r>
      <w:r>
        <w:rPr>
          <w:rFonts w:hint="eastAsia" w:ascii="Times New Roman" w:hAnsi="Times New Roman"/>
          <w:sz w:val="30"/>
          <w:szCs w:val="30"/>
          <w:u w:val="single"/>
          <w:lang w:val="en-US" w:eastAsia="zh-CN"/>
        </w:rPr>
        <w:t xml:space="preserve">   </w:t>
      </w:r>
      <w:r>
        <w:rPr>
          <w:rFonts w:hint="eastAsia" w:ascii="宋体" w:hAnsi="宋体"/>
          <w:sz w:val="30"/>
          <w:szCs w:val="30"/>
          <w:u w:val="none"/>
          <w:lang w:val="en-US" w:eastAsia="zh-CN"/>
        </w:rPr>
        <w:t xml:space="preserve">         </w:t>
      </w:r>
    </w:p>
    <w:p>
      <w:pPr>
        <w:rPr>
          <w:rFonts w:hint="eastAsia"/>
          <w:sz w:val="30"/>
          <w:szCs w:val="30"/>
          <w:u w:val="single"/>
          <w:lang w:val="en-US" w:eastAsia="zh-CN"/>
        </w:rPr>
      </w:pPr>
      <w:r>
        <w:rPr>
          <w:rFonts w:hint="eastAsia"/>
          <w:sz w:val="30"/>
          <w:szCs w:val="30"/>
        </w:rPr>
        <w:t>咨 询 人：</w:t>
      </w:r>
      <w:r>
        <w:rPr>
          <w:rFonts w:hint="eastAsia"/>
          <w:sz w:val="30"/>
          <w:szCs w:val="30"/>
          <w:u w:val="single"/>
          <w:lang w:val="en-US" w:eastAsia="zh-CN"/>
        </w:rPr>
        <w:t xml:space="preserve">                                   </w:t>
      </w:r>
    </w:p>
    <w:p>
      <w:pPr>
        <w:ind w:left="0" w:leftChars="0" w:firstLine="0" w:firstLineChars="0"/>
        <w:rPr>
          <w:rFonts w:hint="eastAsia"/>
          <w:sz w:val="28"/>
          <w:szCs w:val="28"/>
        </w:rPr>
      </w:pPr>
      <w:r>
        <w:rPr>
          <w:rFonts w:hint="eastAsia" w:ascii="宋体" w:hAnsi="宋体"/>
          <w:sz w:val="30"/>
          <w:szCs w:val="30"/>
        </w:rPr>
        <w:t>签订时间：</w:t>
      </w:r>
      <w:r>
        <w:rPr>
          <w:rFonts w:hint="eastAsia" w:ascii="宋体" w:hAnsi="宋体"/>
          <w:sz w:val="30"/>
          <w:szCs w:val="30"/>
          <w:u w:val="single"/>
        </w:rPr>
        <w:t>201</w:t>
      </w:r>
      <w:r>
        <w:rPr>
          <w:rFonts w:hint="eastAsia" w:ascii="宋体" w:hAnsi="宋体"/>
          <w:sz w:val="30"/>
          <w:szCs w:val="30"/>
          <w:u w:val="none"/>
          <w:lang w:val="en-US" w:eastAsia="zh-CN"/>
        </w:rPr>
        <w:t>8</w:t>
      </w:r>
      <w:r>
        <w:rPr>
          <w:rFonts w:hint="eastAsia" w:ascii="宋体" w:hAnsi="宋体"/>
          <w:sz w:val="30"/>
          <w:szCs w:val="30"/>
          <w:u w:val="none"/>
        </w:rPr>
        <w:t>年</w:t>
      </w:r>
      <w:r>
        <w:rPr>
          <w:rFonts w:hint="eastAsia" w:ascii="宋体" w:hAnsi="宋体"/>
          <w:sz w:val="30"/>
          <w:szCs w:val="30"/>
          <w:u w:val="single"/>
          <w:lang w:val="en-US" w:eastAsia="zh-CN"/>
        </w:rPr>
        <w:t xml:space="preserve">   </w:t>
      </w:r>
      <w:r>
        <w:rPr>
          <w:rFonts w:hint="eastAsia" w:ascii="宋体" w:hAnsi="宋体"/>
          <w:sz w:val="30"/>
          <w:szCs w:val="30"/>
          <w:u w:val="none"/>
        </w:rPr>
        <w:t>月</w:t>
      </w:r>
      <w:r>
        <w:rPr>
          <w:rFonts w:hint="eastAsia" w:ascii="宋体" w:hAnsi="宋体"/>
          <w:sz w:val="30"/>
          <w:szCs w:val="30"/>
          <w:u w:val="single"/>
          <w:lang w:val="en-US" w:eastAsia="zh-CN"/>
        </w:rPr>
        <w:t xml:space="preserve">   </w:t>
      </w:r>
      <w:r>
        <w:rPr>
          <w:rFonts w:hint="eastAsia" w:ascii="宋体" w:hAnsi="宋体"/>
          <w:sz w:val="30"/>
          <w:szCs w:val="30"/>
          <w:u w:val="none"/>
        </w:rPr>
        <w:t xml:space="preserve">日          </w:t>
      </w:r>
      <w:r>
        <w:rPr>
          <w:rFonts w:hint="eastAsia" w:ascii="宋体" w:hAnsi="宋体"/>
          <w:sz w:val="30"/>
          <w:szCs w:val="30"/>
          <w:u w:val="none"/>
          <w:lang w:val="en-US" w:eastAsia="zh-CN"/>
        </w:rPr>
        <w:t xml:space="preserve">   </w:t>
      </w:r>
      <w:r>
        <w:rPr>
          <w:rFonts w:hint="eastAsia" w:ascii="宋体" w:hAnsi="宋体"/>
          <w:sz w:val="30"/>
          <w:szCs w:val="30"/>
          <w:u w:val="none"/>
        </w:rPr>
        <w:t xml:space="preserve"> </w:t>
      </w:r>
      <w:r>
        <w:rPr>
          <w:rFonts w:hint="eastAsia" w:ascii="宋体" w:hAnsi="宋体"/>
          <w:sz w:val="30"/>
          <w:szCs w:val="30"/>
        </w:rPr>
        <w:t xml:space="preserve">   </w:t>
      </w:r>
    </w:p>
    <w:p>
      <w:pPr>
        <w:rPr>
          <w:rFonts w:hint="eastAsia"/>
          <w:sz w:val="48"/>
          <w:szCs w:val="48"/>
        </w:rPr>
      </w:pPr>
    </w:p>
    <w:p>
      <w:pPr>
        <w:rPr>
          <w:rFonts w:hint="eastAsia"/>
          <w:sz w:val="48"/>
          <w:szCs w:val="48"/>
        </w:rPr>
      </w:pPr>
    </w:p>
    <w:p>
      <w:pPr>
        <w:numPr>
          <w:ilvl w:val="0"/>
          <w:numId w:val="2"/>
        </w:numPr>
        <w:jc w:val="center"/>
        <w:rPr>
          <w:rFonts w:hint="eastAsia"/>
          <w:b/>
          <w:sz w:val="28"/>
          <w:szCs w:val="28"/>
        </w:rPr>
      </w:pPr>
      <w:r>
        <w:rPr>
          <w:rFonts w:hint="eastAsia"/>
          <w:b/>
          <w:sz w:val="28"/>
          <w:szCs w:val="28"/>
        </w:rPr>
        <w:t>建设工程造价咨询合同</w:t>
      </w:r>
    </w:p>
    <w:p>
      <w:pPr>
        <w:spacing w:beforeLines="0" w:afterLines="0"/>
        <w:ind w:firstLine="420" w:firstLineChars="200"/>
        <w:jc w:val="left"/>
        <w:rPr>
          <w:rFonts w:hint="eastAsia" w:ascii="Times New Roman" w:hAnsi="Times New Roman" w:eastAsia="宋体" w:cs="Times New Roman"/>
          <w:sz w:val="21"/>
          <w:szCs w:val="24"/>
          <w:u w:val="none"/>
        </w:rPr>
      </w:pPr>
      <w:r>
        <w:rPr>
          <w:rFonts w:hint="eastAsia"/>
          <w:u w:val="single"/>
        </w:rPr>
        <w:t>广西中马钦州产业园区开发有限公司</w:t>
      </w:r>
      <w:r>
        <w:rPr>
          <w:rFonts w:hint="eastAsia"/>
        </w:rPr>
        <w:t>（以下简称委托人）与</w:t>
      </w:r>
      <w:r>
        <w:rPr>
          <w:rFonts w:hint="eastAsia"/>
          <w:lang w:val="en-US" w:eastAsia="zh-CN"/>
        </w:rPr>
        <w:t xml:space="preserve"> </w:t>
      </w:r>
      <w:r>
        <w:rPr>
          <w:rFonts w:hint="eastAsia"/>
          <w:u w:val="single"/>
          <w:lang w:val="en-US" w:eastAsia="zh-CN"/>
        </w:rPr>
        <w:t xml:space="preserve">                 </w:t>
      </w:r>
    </w:p>
    <w:p>
      <w:pPr>
        <w:spacing w:line="360" w:lineRule="auto"/>
        <w:ind w:left="420" w:hanging="420" w:hangingChars="200"/>
      </w:pPr>
      <w:r>
        <w:rPr>
          <w:rFonts w:hint="eastAsia"/>
        </w:rPr>
        <w:t>（以下简称咨询人）经过双方协商一致，签订本合同。</w:t>
      </w:r>
    </w:p>
    <w:p>
      <w:pPr>
        <w:spacing w:line="360" w:lineRule="auto"/>
        <w:rPr>
          <w:rFonts w:hint="eastAsia"/>
        </w:rPr>
      </w:pPr>
      <w:r>
        <w:rPr>
          <w:rFonts w:hint="eastAsia"/>
        </w:rPr>
        <w:t>　　一、委托人委托咨询人为以下项目提供建设工程造价咨询服务：</w:t>
      </w:r>
    </w:p>
    <w:p>
      <w:pPr>
        <w:spacing w:line="360" w:lineRule="auto"/>
        <w:ind w:firstLine="420" w:firstLineChars="200"/>
        <w:rPr>
          <w:rFonts w:hint="eastAsia" w:ascii="宋体" w:hAnsi="宋体" w:eastAsia="宋体" w:cs="宋体"/>
          <w:b/>
          <w:bCs/>
          <w:sz w:val="21"/>
          <w:szCs w:val="21"/>
        </w:rPr>
      </w:pPr>
      <w:r>
        <w:rPr>
          <w:rFonts w:hint="eastAsia"/>
        </w:rPr>
        <w:t>1．项目名称：</w:t>
      </w:r>
      <w:r>
        <w:rPr>
          <w:rFonts w:hint="eastAsia" w:ascii="宋体" w:hAnsi="宋体" w:eastAsia="宋体" w:cs="宋体"/>
          <w:sz w:val="21"/>
          <w:szCs w:val="21"/>
          <w:u w:val="single"/>
        </w:rPr>
        <w:t>中马钦州产业园</w:t>
      </w:r>
      <w:r>
        <w:rPr>
          <w:rFonts w:hint="eastAsia" w:ascii="宋体" w:hAnsi="宋体" w:eastAsia="宋体" w:cs="宋体"/>
          <w:sz w:val="21"/>
          <w:szCs w:val="21"/>
          <w:u w:val="single"/>
          <w:lang w:eastAsia="zh-CN"/>
        </w:rPr>
        <w:t>启动</w:t>
      </w:r>
      <w:r>
        <w:rPr>
          <w:rFonts w:hint="eastAsia" w:ascii="宋体" w:hAnsi="宋体" w:eastAsia="宋体" w:cs="宋体"/>
          <w:sz w:val="21"/>
          <w:szCs w:val="21"/>
          <w:u w:val="single"/>
        </w:rPr>
        <w:t>区</w:t>
      </w:r>
      <w:r>
        <w:rPr>
          <w:rFonts w:hint="eastAsia" w:ascii="宋体" w:hAnsi="宋体" w:eastAsia="宋体" w:cs="宋体"/>
          <w:sz w:val="21"/>
          <w:szCs w:val="21"/>
          <w:u w:val="single"/>
          <w:lang w:eastAsia="zh-CN"/>
        </w:rPr>
        <w:t>六钦高速公路西侧绿化工程</w:t>
      </w:r>
      <w:r>
        <w:rPr>
          <w:rFonts w:hint="eastAsia"/>
          <w:u w:val="single"/>
          <w:lang w:eastAsia="zh-CN"/>
        </w:rPr>
        <w:t>。</w:t>
      </w:r>
    </w:p>
    <w:p>
      <w:pPr>
        <w:spacing w:line="360" w:lineRule="auto"/>
        <w:ind w:firstLine="420" w:firstLineChars="200"/>
        <w:rPr>
          <w:rFonts w:hint="eastAsia"/>
        </w:rPr>
      </w:pPr>
      <w:r>
        <w:rPr>
          <w:rFonts w:hint="eastAsia"/>
        </w:rPr>
        <w:t>2．服务类别：</w:t>
      </w:r>
      <w:r>
        <w:rPr>
          <w:rFonts w:hint="eastAsia"/>
          <w:u w:val="single"/>
        </w:rPr>
        <w:t>审核工程</w:t>
      </w:r>
      <w:r>
        <w:rPr>
          <w:rFonts w:hint="eastAsia"/>
          <w:u w:val="single"/>
          <w:lang w:eastAsia="zh-CN"/>
        </w:rPr>
        <w:t>结</w:t>
      </w:r>
      <w:r>
        <w:rPr>
          <w:rFonts w:hint="eastAsia"/>
          <w:u w:val="single"/>
        </w:rPr>
        <w:t>算，出具工程</w:t>
      </w:r>
      <w:r>
        <w:rPr>
          <w:rFonts w:hint="eastAsia"/>
          <w:u w:val="single"/>
          <w:lang w:eastAsia="zh-CN"/>
        </w:rPr>
        <w:t>结</w:t>
      </w:r>
      <w:r>
        <w:rPr>
          <w:rFonts w:hint="eastAsia"/>
          <w:u w:val="single"/>
        </w:rPr>
        <w:t>算书</w:t>
      </w:r>
      <w:r>
        <w:rPr>
          <w:rFonts w:hint="eastAsia"/>
          <w:u w:val="single"/>
          <w:lang w:eastAsia="zh-CN"/>
        </w:rPr>
        <w:t>。</w:t>
      </w:r>
    </w:p>
    <w:p>
      <w:pPr>
        <w:spacing w:line="360" w:lineRule="auto"/>
        <w:rPr>
          <w:rFonts w:hint="eastAsia"/>
        </w:rPr>
      </w:pPr>
      <w:r>
        <w:rPr>
          <w:rFonts w:hint="eastAsia"/>
        </w:rPr>
        <w:t>　　二、本合同的措词和用语与所属建设工程造价咨询合同条件及有关附件同义。</w:t>
      </w:r>
    </w:p>
    <w:p>
      <w:pPr>
        <w:spacing w:line="360" w:lineRule="auto"/>
        <w:rPr>
          <w:rFonts w:hint="eastAsia"/>
        </w:rPr>
      </w:pPr>
      <w:r>
        <w:rPr>
          <w:rFonts w:hint="eastAsia"/>
        </w:rPr>
        <w:t>　　三、下列文件均为本合同的组成部分：</w:t>
      </w:r>
    </w:p>
    <w:p>
      <w:pPr>
        <w:spacing w:line="360" w:lineRule="auto"/>
        <w:rPr>
          <w:rFonts w:hint="eastAsia"/>
        </w:rPr>
      </w:pPr>
      <w:r>
        <w:rPr>
          <w:rFonts w:hint="eastAsia"/>
        </w:rPr>
        <w:t>　　1．建设工程造价咨询合同标准条件；</w:t>
      </w:r>
    </w:p>
    <w:p>
      <w:pPr>
        <w:spacing w:line="360" w:lineRule="auto"/>
        <w:rPr>
          <w:rFonts w:hint="eastAsia"/>
        </w:rPr>
      </w:pPr>
      <w:r>
        <w:rPr>
          <w:rFonts w:hint="eastAsia"/>
        </w:rPr>
        <w:t>　　2．建设工程造价咨询合同专用条件；</w:t>
      </w:r>
    </w:p>
    <w:p>
      <w:pPr>
        <w:spacing w:line="360" w:lineRule="auto"/>
        <w:rPr>
          <w:rFonts w:hint="eastAsia"/>
        </w:rPr>
      </w:pPr>
      <w:r>
        <w:rPr>
          <w:rFonts w:hint="eastAsia"/>
        </w:rPr>
        <w:t>　　3．建设工程造价咨询合同执行中共同签署的补充与修正文件。</w:t>
      </w:r>
    </w:p>
    <w:p>
      <w:pPr>
        <w:spacing w:line="360" w:lineRule="auto"/>
        <w:rPr>
          <w:rFonts w:hint="eastAsia"/>
        </w:rPr>
      </w:pPr>
      <w:r>
        <w:rPr>
          <w:rFonts w:hint="eastAsia"/>
        </w:rPr>
        <w:t>　　四、咨询人同意按照本合同的规定，承担本合同专用条件中议定范围内的建设工程造价咨询业务。</w:t>
      </w:r>
    </w:p>
    <w:p>
      <w:pPr>
        <w:spacing w:line="360" w:lineRule="auto"/>
        <w:rPr>
          <w:rFonts w:hint="eastAsia"/>
        </w:rPr>
      </w:pPr>
      <w:r>
        <w:rPr>
          <w:rFonts w:hint="eastAsia"/>
        </w:rPr>
        <w:t>　　五、委托人同意按照本合同规定的期限、方式、币种、额度向咨询人支付酬金。</w:t>
      </w:r>
    </w:p>
    <w:p>
      <w:pPr>
        <w:spacing w:line="360" w:lineRule="auto"/>
        <w:rPr>
          <w:rFonts w:hint="eastAsia"/>
        </w:rPr>
      </w:pPr>
      <w:r>
        <w:rPr>
          <w:rFonts w:hint="eastAsia"/>
        </w:rPr>
        <w:t>　　六、本合同的建设工程造价咨询业务自201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日开始实施，至201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日终结。</w:t>
      </w:r>
    </w:p>
    <w:p>
      <w:pPr>
        <w:spacing w:line="360" w:lineRule="auto"/>
        <w:rPr>
          <w:rFonts w:hint="eastAsia"/>
        </w:rPr>
      </w:pPr>
      <w:r>
        <w:rPr>
          <w:rFonts w:hint="eastAsia"/>
        </w:rPr>
        <w:t>　　七、本合同一式</w:t>
      </w:r>
      <w:r>
        <w:rPr>
          <w:rFonts w:hint="eastAsia"/>
          <w:lang w:eastAsia="zh-CN"/>
        </w:rPr>
        <w:t>陆</w:t>
      </w:r>
      <w:r>
        <w:rPr>
          <w:rFonts w:hint="eastAsia"/>
        </w:rPr>
        <w:t>份，具有同等法律效力，</w:t>
      </w:r>
      <w:r>
        <w:rPr>
          <w:rFonts w:hint="eastAsia"/>
          <w:lang w:eastAsia="zh-CN"/>
        </w:rPr>
        <w:t>委托人</w:t>
      </w:r>
      <w:r>
        <w:rPr>
          <w:rFonts w:hint="eastAsia"/>
        </w:rPr>
        <w:t>执</w:t>
      </w:r>
      <w:r>
        <w:rPr>
          <w:rFonts w:hint="eastAsia"/>
          <w:lang w:eastAsia="zh-CN"/>
        </w:rPr>
        <w:t>肆份，咨询人执贰</w:t>
      </w:r>
      <w:r>
        <w:rPr>
          <w:rFonts w:hint="eastAsia"/>
        </w:rPr>
        <w:t>份。　　</w:t>
      </w:r>
    </w:p>
    <w:p>
      <w:pPr>
        <w:spacing w:line="360" w:lineRule="auto"/>
        <w:rPr>
          <w:rFonts w:hint="eastAsia"/>
        </w:rPr>
      </w:pPr>
    </w:p>
    <w:p>
      <w:pPr>
        <w:spacing w:line="360" w:lineRule="auto"/>
        <w:rPr>
          <w:rFonts w:hint="eastAsia"/>
        </w:rPr>
      </w:pPr>
    </w:p>
    <w:p>
      <w:pPr>
        <w:spacing w:line="360" w:lineRule="auto"/>
        <w:ind w:firstLine="420" w:firstLineChars="200"/>
        <w:rPr>
          <w:rFonts w:hint="eastAsia"/>
        </w:rPr>
      </w:pPr>
      <w:r>
        <w:rPr>
          <w:rFonts w:hint="eastAsia"/>
        </w:rPr>
        <w:t>委　托　人：（盖章）　　　　　　　　　　　  咨　询　人：（盖章）</w:t>
      </w:r>
    </w:p>
    <w:p>
      <w:pPr>
        <w:spacing w:line="360" w:lineRule="auto"/>
        <w:rPr>
          <w:rFonts w:hint="eastAsia"/>
        </w:rPr>
      </w:pPr>
      <w:r>
        <w:rPr>
          <w:rFonts w:hint="eastAsia"/>
        </w:rPr>
        <w:t>　　　　</w:t>
      </w:r>
    </w:p>
    <w:p>
      <w:pPr>
        <w:spacing w:line="360" w:lineRule="auto"/>
        <w:rPr>
          <w:rFonts w:hint="eastAsia"/>
        </w:rPr>
      </w:pPr>
      <w:r>
        <w:rPr>
          <w:rFonts w:hint="eastAsia"/>
        </w:rPr>
        <w:t>　　法定代表人：（签字或盖章）　　　　　　　　  法定代表人：（签字或盖章）</w:t>
      </w:r>
    </w:p>
    <w:p>
      <w:pPr>
        <w:spacing w:line="360" w:lineRule="auto"/>
        <w:ind w:left="0" w:firstLine="0" w:firstLineChars="0"/>
        <w:rPr>
          <w:rFonts w:hint="eastAsia"/>
        </w:rPr>
      </w:pPr>
      <w:r>
        <w:rPr>
          <w:rFonts w:hint="eastAsia"/>
        </w:rPr>
        <w:t>　</w:t>
      </w:r>
      <w:r>
        <w:rPr>
          <w:rFonts w:hint="eastAsia"/>
          <w:color w:val="FF0000"/>
        </w:rPr>
        <w:t>　</w:t>
      </w:r>
      <w:r>
        <w:rPr>
          <w:rFonts w:hint="eastAsia"/>
          <w:lang w:eastAsia="zh-CN"/>
        </w:rPr>
        <w:t>开户名称：</w:t>
      </w:r>
      <w:r>
        <w:rPr>
          <w:rFonts w:hint="eastAsia"/>
        </w:rPr>
        <w:t>　　</w:t>
      </w:r>
      <w:r>
        <w:rPr>
          <w:rFonts w:hint="eastAsia"/>
          <w:lang w:val="en-US" w:eastAsia="zh-CN"/>
        </w:rPr>
        <w:t xml:space="preserve">                             </w:t>
      </w:r>
      <w:r>
        <w:rPr>
          <w:rFonts w:hint="eastAsia"/>
          <w:lang w:eastAsia="zh-CN"/>
        </w:rPr>
        <w:t>开户名称：</w:t>
      </w:r>
    </w:p>
    <w:p>
      <w:pPr>
        <w:spacing w:line="360" w:lineRule="auto"/>
        <w:ind w:firstLine="420" w:firstLineChars="200"/>
        <w:rPr>
          <w:rFonts w:hint="eastAsia"/>
        </w:rPr>
      </w:pPr>
      <w:r>
        <w:rPr>
          <w:rFonts w:hint="eastAsia"/>
        </w:rPr>
        <w:t>开户银行：　　　　　　　　　　　　　　　　 开户银行：</w:t>
      </w:r>
    </w:p>
    <w:p>
      <w:pPr>
        <w:spacing w:line="360" w:lineRule="auto"/>
        <w:ind w:firstLine="420" w:firstLineChars="200"/>
        <w:rPr>
          <w:rFonts w:hint="eastAsia"/>
        </w:rPr>
      </w:pPr>
      <w:r>
        <w:rPr>
          <w:rFonts w:hint="eastAsia"/>
        </w:rPr>
        <w:t>帐　　号：　　　　　　　　　　　　　　　   帐　　号：</w:t>
      </w:r>
    </w:p>
    <w:p>
      <w:pPr>
        <w:spacing w:line="360" w:lineRule="auto"/>
        <w:ind w:firstLine="420"/>
        <w:rPr>
          <w:rFonts w:hint="eastAsia"/>
          <w:color w:val="000000"/>
        </w:rPr>
      </w:pPr>
      <w:r>
        <w:rPr>
          <w:rFonts w:hint="eastAsia"/>
          <w:color w:val="000000"/>
        </w:rPr>
        <w:t>电　　话：　　　　　　　　　　　　　　　　 电　　话：</w:t>
      </w:r>
    </w:p>
    <w:p>
      <w:pPr>
        <w:jc w:val="both"/>
        <w:rPr>
          <w:rFonts w:hint="eastAsia"/>
        </w:rPr>
      </w:pPr>
    </w:p>
    <w:p>
      <w:pPr>
        <w:ind w:firstLine="420"/>
        <w:jc w:val="both"/>
        <w:rPr>
          <w:rFonts w:hint="eastAsia"/>
          <w:lang w:val="en-US" w:eastAsia="zh-CN"/>
        </w:rPr>
      </w:pPr>
      <w:r>
        <w:rPr>
          <w:rFonts w:hint="eastAsia"/>
          <w:lang w:val="en-US" w:eastAsia="zh-CN"/>
        </w:rPr>
        <w:t>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w:t>
      </w:r>
    </w:p>
    <w:p>
      <w:pPr>
        <w:ind w:firstLine="420"/>
        <w:jc w:val="both"/>
        <w:rPr>
          <w:rFonts w:hint="eastAsia"/>
          <w:lang w:val="en-US" w:eastAsia="zh-CN"/>
        </w:rPr>
      </w:pPr>
    </w:p>
    <w:p>
      <w:pPr>
        <w:spacing w:line="240" w:lineRule="auto"/>
        <w:ind w:firstLine="0" w:firstLineChars="0"/>
        <w:jc w:val="center"/>
        <w:rPr>
          <w:rFonts w:hint="eastAsia"/>
          <w:b w:val="0"/>
          <w:color w:val="000000"/>
          <w:sz w:val="21"/>
          <w:szCs w:val="24"/>
        </w:rPr>
      </w:pPr>
      <w:r>
        <w:rPr>
          <w:rFonts w:hint="eastAsia" w:hAnsi="Times New Roman"/>
          <w:color w:val="000000"/>
          <w:sz w:val="21"/>
        </w:rPr>
        <w:t>本合同签订于钦州市</w:t>
      </w:r>
      <w:r>
        <w:rPr>
          <w:rFonts w:hint="eastAsia" w:hAnsi="Times New Roman"/>
          <w:color w:val="000000"/>
          <w:sz w:val="21"/>
          <w:lang w:eastAsia="zh-CN"/>
        </w:rPr>
        <w:t>中马钦州产业园</w:t>
      </w:r>
      <w:r>
        <w:rPr>
          <w:rFonts w:hint="eastAsia" w:hAnsi="Times New Roman"/>
          <w:color w:val="000000"/>
          <w:sz w:val="21"/>
        </w:rPr>
        <w:t>区</w:t>
      </w:r>
    </w:p>
    <w:p>
      <w:pPr>
        <w:jc w:val="center"/>
        <w:rPr>
          <w:rFonts w:hint="eastAsia"/>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r>
        <w:rPr>
          <w:rFonts w:hint="eastAsia"/>
          <w:b/>
          <w:sz w:val="28"/>
          <w:szCs w:val="28"/>
        </w:rPr>
        <w:t>第二部分　建设工程造价咨询合同标准条件</w:t>
      </w:r>
    </w:p>
    <w:p>
      <w:pPr>
        <w:spacing w:line="360" w:lineRule="auto"/>
        <w:jc w:val="center"/>
      </w:pPr>
      <w:r>
        <w:rPr>
          <w:rFonts w:hint="eastAsia"/>
        </w:rPr>
        <w:t>词语定义、适用语言和法律、法规</w:t>
      </w:r>
    </w:p>
    <w:p>
      <w:pPr>
        <w:spacing w:line="360" w:lineRule="auto"/>
        <w:jc w:val="center"/>
      </w:pPr>
    </w:p>
    <w:p>
      <w:pPr>
        <w:spacing w:line="360" w:lineRule="auto"/>
        <w:rPr>
          <w:rFonts w:hint="eastAsia"/>
        </w:rPr>
      </w:pPr>
      <w:r>
        <w:rPr>
          <w:rFonts w:hint="eastAsia"/>
        </w:rPr>
        <w:t>　　第一条　下列名词和用语，除上下文另有规定外具有如下含义。</w:t>
      </w:r>
    </w:p>
    <w:p>
      <w:pPr>
        <w:spacing w:line="360" w:lineRule="auto"/>
        <w:rPr>
          <w:rFonts w:hint="eastAsia"/>
        </w:rPr>
      </w:pPr>
      <w:r>
        <w:rPr>
          <w:rFonts w:hint="eastAsia"/>
        </w:rPr>
        <w:t>　　1、"委托人"是指委托建设工程造价咨询业务和聘用工程造价咨询单位的一方，以及其合法继承人。</w:t>
      </w:r>
    </w:p>
    <w:p>
      <w:pPr>
        <w:spacing w:line="360" w:lineRule="auto"/>
        <w:rPr>
          <w:rFonts w:hint="eastAsia"/>
        </w:rPr>
      </w:pPr>
      <w:r>
        <w:rPr>
          <w:rFonts w:hint="eastAsia"/>
        </w:rPr>
        <w:t>　　2、"咨询人"是指承担建设工程造价咨询业务和工程造价咨询责任的一方，以及其合法继承人。</w:t>
      </w:r>
    </w:p>
    <w:p>
      <w:pPr>
        <w:spacing w:line="360" w:lineRule="auto"/>
        <w:rPr>
          <w:rFonts w:hint="eastAsia"/>
        </w:rPr>
      </w:pPr>
      <w:r>
        <w:rPr>
          <w:rFonts w:hint="eastAsia"/>
        </w:rPr>
        <w:t>　　3、"第三人"是指除委托人、咨询人以外与本咨询业务有关的当事人。</w:t>
      </w:r>
    </w:p>
    <w:p>
      <w:pPr>
        <w:spacing w:line="360" w:lineRule="auto"/>
        <w:rPr>
          <w:rFonts w:hint="eastAsia"/>
        </w:rPr>
      </w:pPr>
      <w:r>
        <w:rPr>
          <w:rFonts w:hint="eastAsia"/>
        </w:rPr>
        <w:t>　　4、"日"是指任何一天零时至第二天零时的时间段。</w:t>
      </w:r>
    </w:p>
    <w:p>
      <w:pPr>
        <w:spacing w:line="360" w:lineRule="auto"/>
        <w:rPr>
          <w:rFonts w:hint="eastAsia"/>
        </w:rPr>
      </w:pPr>
      <w:r>
        <w:rPr>
          <w:rFonts w:hint="eastAsia"/>
        </w:rPr>
        <w:t>　　第二条　建设工程造价咨询合同适用的是中国的法律、法规，以及专用条件中议定的部门规章、工程造价有关计价办法和规定或项目所在地的地方法规、地方规章。</w:t>
      </w:r>
    </w:p>
    <w:p>
      <w:pPr>
        <w:spacing w:line="360" w:lineRule="auto"/>
        <w:rPr>
          <w:rFonts w:hint="eastAsia"/>
        </w:rPr>
      </w:pPr>
      <w:r>
        <w:rPr>
          <w:rFonts w:hint="eastAsia"/>
        </w:rPr>
        <w:t>　　第三条　建设工程造价咨询合同的书写、解释和说明，以汉语为主导语言。当不同语言文本发生不同解释时，以汉语合同文本为准。</w:t>
      </w:r>
    </w:p>
    <w:p>
      <w:pPr>
        <w:spacing w:line="360" w:lineRule="auto"/>
        <w:jc w:val="center"/>
        <w:rPr>
          <w:rFonts w:hint="eastAsia"/>
          <w:b/>
        </w:rPr>
      </w:pPr>
      <w:r>
        <w:rPr>
          <w:rFonts w:hint="eastAsia"/>
          <w:b/>
        </w:rPr>
        <w:t>咨询人的义务</w:t>
      </w:r>
    </w:p>
    <w:p>
      <w:pPr>
        <w:spacing w:line="360" w:lineRule="auto"/>
        <w:rPr>
          <w:rFonts w:hint="eastAsia"/>
        </w:rPr>
      </w:pPr>
      <w:r>
        <w:rPr>
          <w:rFonts w:hint="eastAsia"/>
        </w:rPr>
        <w:t>　　第四条　向委托人提供与工程造价咨询业务有关的资料，包括工程造价咨询的资质证书及承担本合同业务的专业人员名单、咨询工作计划等，并按合同专用条件中约定的范围实施咨询业务。</w:t>
      </w:r>
    </w:p>
    <w:p>
      <w:pPr>
        <w:spacing w:line="360" w:lineRule="auto"/>
        <w:rPr>
          <w:rFonts w:hint="eastAsia"/>
        </w:rPr>
      </w:pPr>
      <w:r>
        <w:rPr>
          <w:rFonts w:hint="eastAsia"/>
        </w:rPr>
        <w:t>　　第五条　咨询人在履行本合同期间，向委托人提供的服务包括正常服务、附加服务和额外服务。</w:t>
      </w:r>
    </w:p>
    <w:p>
      <w:pPr>
        <w:spacing w:line="360" w:lineRule="auto"/>
        <w:rPr>
          <w:rFonts w:hint="eastAsia"/>
        </w:rPr>
      </w:pPr>
      <w:r>
        <w:rPr>
          <w:rFonts w:hint="eastAsia"/>
        </w:rPr>
        <w:t>　　1、"正常服务"是指双方在专用条件中约定的工程造价咨询工作；</w:t>
      </w:r>
    </w:p>
    <w:p>
      <w:pPr>
        <w:spacing w:line="360" w:lineRule="auto"/>
        <w:rPr>
          <w:rFonts w:hint="eastAsia"/>
        </w:rPr>
      </w:pPr>
      <w:r>
        <w:rPr>
          <w:rFonts w:hint="eastAsia"/>
        </w:rPr>
        <w:t>　　2、"附加服务"是指在"正常服务"以外，经双方书面协议确定的附加服务；</w:t>
      </w:r>
    </w:p>
    <w:p>
      <w:pPr>
        <w:spacing w:line="360" w:lineRule="auto"/>
        <w:rPr>
          <w:rFonts w:hint="eastAsia"/>
        </w:rPr>
      </w:pPr>
      <w:r>
        <w:rPr>
          <w:rFonts w:hint="eastAsia"/>
        </w:rPr>
        <w:t>　　3、"额外服务"是指不属于"正常服务"和"附加服务"，但根据合同标准条件第十三条、第二十条和二十二条的规定，咨询人应增加的额外工作量。</w:t>
      </w:r>
    </w:p>
    <w:p>
      <w:pPr>
        <w:spacing w:line="360" w:lineRule="auto"/>
        <w:rPr>
          <w:rFonts w:hint="eastAsia"/>
        </w:rPr>
      </w:pPr>
      <w:r>
        <w:rPr>
          <w:rFonts w:hint="eastAsia"/>
        </w:rPr>
        <w:t>　　第六条　在履行合同期间或合同规定期限内，不得泄露与本合同规定业务活动有关的保密资料。</w:t>
      </w:r>
    </w:p>
    <w:p>
      <w:pPr>
        <w:spacing w:line="360" w:lineRule="auto"/>
        <w:jc w:val="center"/>
        <w:rPr>
          <w:rFonts w:hint="eastAsia"/>
          <w:b/>
        </w:rPr>
      </w:pPr>
      <w:r>
        <w:rPr>
          <w:rFonts w:hint="eastAsia"/>
          <w:b/>
        </w:rPr>
        <w:t>委托人的义务</w:t>
      </w:r>
    </w:p>
    <w:p>
      <w:pPr>
        <w:spacing w:line="360" w:lineRule="auto"/>
        <w:rPr>
          <w:rFonts w:hint="eastAsia"/>
        </w:rPr>
      </w:pPr>
      <w:r>
        <w:rPr>
          <w:rFonts w:hint="eastAsia"/>
        </w:rPr>
        <w:t>　　第七条　委托人应负责与本建设工程造价咨询业务有关的第三人的协调，为咨询人工作提供外部条件。</w:t>
      </w:r>
    </w:p>
    <w:p>
      <w:pPr>
        <w:spacing w:line="360" w:lineRule="auto"/>
        <w:rPr>
          <w:rFonts w:hint="eastAsia"/>
        </w:rPr>
      </w:pPr>
      <w:r>
        <w:rPr>
          <w:rFonts w:hint="eastAsia"/>
        </w:rPr>
        <w:t>　　第八条　委托人应当在约定的时间内，免费向咨询人提供与本项目咨询业务有关的资料。</w:t>
      </w:r>
    </w:p>
    <w:p>
      <w:pPr>
        <w:spacing w:line="360" w:lineRule="auto"/>
        <w:rPr>
          <w:rFonts w:hint="eastAsia"/>
        </w:rPr>
      </w:pPr>
      <w:r>
        <w:rPr>
          <w:rFonts w:hint="eastAsia"/>
        </w:rPr>
        <w:t>　　第九条　委托人应当在约定的时间内就咨询人书面提交并要求做出答复的事宜做出书面答复。咨询人要求第三人提供有关资料时，委托人应负责转达及资料转送。</w:t>
      </w:r>
    </w:p>
    <w:p>
      <w:pPr>
        <w:spacing w:line="360" w:lineRule="auto"/>
        <w:rPr>
          <w:rFonts w:hint="eastAsia"/>
        </w:rPr>
      </w:pPr>
      <w:r>
        <w:rPr>
          <w:rFonts w:hint="eastAsia"/>
        </w:rPr>
        <w:t>　　第十条　委托人应当授权胜任本咨询业务的代表，负责与咨询人联系。</w:t>
      </w:r>
    </w:p>
    <w:p>
      <w:pPr>
        <w:spacing w:line="360" w:lineRule="auto"/>
        <w:jc w:val="center"/>
        <w:rPr>
          <w:rFonts w:hint="eastAsia"/>
          <w:b/>
        </w:rPr>
      </w:pPr>
    </w:p>
    <w:p>
      <w:pPr>
        <w:spacing w:line="360" w:lineRule="auto"/>
        <w:jc w:val="center"/>
        <w:rPr>
          <w:rFonts w:hint="eastAsia"/>
          <w:b/>
        </w:rPr>
      </w:pPr>
      <w:r>
        <w:rPr>
          <w:rFonts w:hint="eastAsia"/>
          <w:b/>
        </w:rPr>
        <w:t>咨询人的权利</w:t>
      </w:r>
    </w:p>
    <w:p>
      <w:pPr>
        <w:spacing w:line="360" w:lineRule="auto"/>
        <w:rPr>
          <w:rFonts w:hint="eastAsia"/>
        </w:rPr>
      </w:pPr>
      <w:r>
        <w:rPr>
          <w:rFonts w:hint="eastAsia"/>
        </w:rPr>
        <w:t>　　第十一条　委托人在委托的建设工程造价咨询业务范围内，授予咨询人以下权利：</w:t>
      </w:r>
    </w:p>
    <w:p>
      <w:pPr>
        <w:spacing w:line="360" w:lineRule="auto"/>
        <w:rPr>
          <w:rFonts w:hint="eastAsia"/>
        </w:rPr>
      </w:pPr>
      <w:r>
        <w:rPr>
          <w:rFonts w:hint="eastAsia"/>
        </w:rPr>
        <w:t>　　1、咨询人在咨询过程中，如委托人提供的资料不明确时可向委托人提出书面报告。</w:t>
      </w:r>
    </w:p>
    <w:p>
      <w:pPr>
        <w:spacing w:line="360" w:lineRule="auto"/>
        <w:rPr>
          <w:rFonts w:hint="eastAsia"/>
        </w:rPr>
      </w:pPr>
      <w:r>
        <w:rPr>
          <w:rFonts w:hint="eastAsia"/>
        </w:rPr>
        <w:t>　　2、咨询人在咨询过程中，有权对第三人提出与本咨询业务有关的问题进行核对或查问。</w:t>
      </w:r>
    </w:p>
    <w:p>
      <w:pPr>
        <w:spacing w:line="360" w:lineRule="auto"/>
        <w:rPr>
          <w:rFonts w:hint="eastAsia"/>
        </w:rPr>
      </w:pPr>
      <w:r>
        <w:rPr>
          <w:rFonts w:hint="eastAsia"/>
        </w:rPr>
        <w:t>　　3、咨询人在咨询过程中，有到工程现场勘察的权利。</w:t>
      </w:r>
    </w:p>
    <w:p>
      <w:pPr>
        <w:spacing w:line="360" w:lineRule="auto"/>
        <w:jc w:val="center"/>
        <w:rPr>
          <w:rFonts w:hint="eastAsia"/>
          <w:b/>
        </w:rPr>
      </w:pPr>
      <w:r>
        <w:rPr>
          <w:rFonts w:hint="eastAsia"/>
          <w:b/>
        </w:rPr>
        <w:t>委托人的权利</w:t>
      </w:r>
    </w:p>
    <w:p>
      <w:pPr>
        <w:spacing w:line="360" w:lineRule="auto"/>
        <w:rPr>
          <w:rFonts w:hint="eastAsia"/>
        </w:rPr>
      </w:pPr>
      <w:r>
        <w:rPr>
          <w:rFonts w:hint="eastAsia"/>
        </w:rPr>
        <w:t>　　第十二条　委托人有下列权利：</w:t>
      </w:r>
    </w:p>
    <w:p>
      <w:pPr>
        <w:spacing w:line="360" w:lineRule="auto"/>
        <w:rPr>
          <w:rFonts w:hint="eastAsia"/>
        </w:rPr>
      </w:pPr>
      <w:r>
        <w:rPr>
          <w:rFonts w:hint="eastAsia"/>
        </w:rPr>
        <w:t>　　1、委托人有权向咨询人询问工作进展情况及相关的内容。</w:t>
      </w:r>
    </w:p>
    <w:p>
      <w:pPr>
        <w:spacing w:line="360" w:lineRule="auto"/>
        <w:rPr>
          <w:rFonts w:hint="eastAsia"/>
        </w:rPr>
      </w:pPr>
      <w:r>
        <w:rPr>
          <w:rFonts w:hint="eastAsia"/>
        </w:rPr>
        <w:t>　　2、委托人有权阐述对具体问题的意见和建议。</w:t>
      </w:r>
    </w:p>
    <w:p>
      <w:pPr>
        <w:spacing w:line="360" w:lineRule="auto"/>
        <w:rPr>
          <w:rFonts w:hint="eastAsia"/>
        </w:rPr>
      </w:pPr>
      <w:r>
        <w:rPr>
          <w:rFonts w:hint="eastAsia"/>
        </w:rPr>
        <w:t>　　3、当委托人认定咨询专业人员不按咨询合同履行其职责，或与第三人串通给委托人造成经济损失的，委托人有权要求更换咨询专业人员，直至终止合同并要求咨询人承担相应的赔偿责任。</w:t>
      </w:r>
    </w:p>
    <w:p>
      <w:pPr>
        <w:spacing w:line="360" w:lineRule="auto"/>
        <w:jc w:val="center"/>
        <w:rPr>
          <w:rFonts w:hint="eastAsia"/>
          <w:b/>
        </w:rPr>
      </w:pPr>
      <w:r>
        <w:rPr>
          <w:rFonts w:hint="eastAsia"/>
          <w:b/>
        </w:rPr>
        <w:t>咨询人的责任</w:t>
      </w:r>
    </w:p>
    <w:p>
      <w:pPr>
        <w:spacing w:line="360" w:lineRule="auto"/>
        <w:rPr>
          <w:rFonts w:hint="eastAsia"/>
        </w:rPr>
      </w:pPr>
      <w:r>
        <w:rPr>
          <w:rFonts w:hint="eastAsia"/>
        </w:rPr>
        <w:t>　　第十三条　咨询人的责任期即建设工程造价咨询合同有效期。如因非咨询人的责任造成进度的推迟或延误而超过约定的日期，双方应进一步约定相应延长合同有效期。</w:t>
      </w:r>
    </w:p>
    <w:p>
      <w:pPr>
        <w:spacing w:line="360" w:lineRule="auto"/>
        <w:rPr>
          <w:rFonts w:hint="eastAsia"/>
        </w:rPr>
      </w:pPr>
      <w:r>
        <w:rPr>
          <w:rFonts w:hint="eastAsia"/>
        </w:rPr>
        <w:t>　　第十四条　咨询人责任期内，应当履行建设工程造价咨询合同中约定的义务，因咨询人的单方过失造成的经济损失，应当向委托人进行赔偿。累计赔偿总额不应超过建设工程造价咨询酬金总额（除去税金）。</w:t>
      </w:r>
    </w:p>
    <w:p>
      <w:pPr>
        <w:spacing w:line="360" w:lineRule="auto"/>
        <w:rPr>
          <w:rFonts w:hint="eastAsia"/>
        </w:rPr>
      </w:pPr>
      <w:r>
        <w:rPr>
          <w:rFonts w:hint="eastAsia"/>
        </w:rPr>
        <w:t>　　第十五条　咨询人对委托人或第三人所提出的问题不能及时核对或答复，导致合同不能全部或部分履行，咨询人应承担责任。</w:t>
      </w:r>
    </w:p>
    <w:p>
      <w:pPr>
        <w:spacing w:line="360" w:lineRule="auto"/>
        <w:rPr>
          <w:rFonts w:hint="eastAsia"/>
        </w:rPr>
      </w:pPr>
      <w:r>
        <w:rPr>
          <w:rFonts w:hint="eastAsia"/>
        </w:rPr>
        <w:t>　　第十六条　咨询人向委托人提出赔偿要求不能成立时，则应补偿由于该赔偿或其他要求所导致委托人的各种费用的支出。</w:t>
      </w:r>
    </w:p>
    <w:p>
      <w:pPr>
        <w:spacing w:line="360" w:lineRule="auto"/>
        <w:jc w:val="center"/>
        <w:rPr>
          <w:rFonts w:hint="eastAsia"/>
          <w:b/>
        </w:rPr>
      </w:pPr>
      <w:r>
        <w:rPr>
          <w:rFonts w:hint="eastAsia"/>
          <w:b/>
        </w:rPr>
        <w:t>委托人的责任</w:t>
      </w:r>
    </w:p>
    <w:p>
      <w:pPr>
        <w:spacing w:line="360" w:lineRule="auto"/>
        <w:rPr>
          <w:rFonts w:hint="eastAsia"/>
        </w:rPr>
      </w:pPr>
      <w:r>
        <w:rPr>
          <w:rFonts w:hint="eastAsia"/>
        </w:rPr>
        <w:t>　　第十七条　委托人应当履行建设工程造价咨询合同约定的义务，如有违反则应当承担违约责任，赔偿给咨询人造成的损失。</w:t>
      </w:r>
    </w:p>
    <w:p>
      <w:pPr>
        <w:spacing w:line="360" w:lineRule="auto"/>
        <w:rPr>
          <w:rFonts w:hint="eastAsia"/>
        </w:rPr>
      </w:pPr>
      <w:r>
        <w:rPr>
          <w:rFonts w:hint="eastAsia"/>
        </w:rPr>
        <w:t>　　第十八条　委托人如果向咨询人提出赔偿或其他要求不能成立时，则应补偿由于该赔偿或其他要求所导致咨询人的各种费用的支出。</w:t>
      </w:r>
    </w:p>
    <w:p>
      <w:pPr>
        <w:spacing w:line="360" w:lineRule="auto"/>
        <w:jc w:val="center"/>
        <w:rPr>
          <w:rFonts w:hint="eastAsia"/>
          <w:b/>
        </w:rPr>
      </w:pPr>
      <w:r>
        <w:rPr>
          <w:rFonts w:hint="eastAsia"/>
          <w:b/>
        </w:rPr>
        <w:t>合同生效，变更与终止</w:t>
      </w:r>
    </w:p>
    <w:p>
      <w:pPr>
        <w:spacing w:line="360" w:lineRule="auto"/>
        <w:rPr>
          <w:rFonts w:hint="eastAsia"/>
        </w:rPr>
      </w:pPr>
      <w:r>
        <w:rPr>
          <w:rFonts w:hint="eastAsia"/>
        </w:rPr>
        <w:t>　　第十九条　本合同自双方签字盖章之日起生效。</w:t>
      </w:r>
    </w:p>
    <w:p>
      <w:pPr>
        <w:spacing w:line="360" w:lineRule="auto"/>
        <w:rPr>
          <w:rFonts w:hint="eastAsia"/>
        </w:rPr>
      </w:pPr>
      <w:r>
        <w:rPr>
          <w:rFonts w:hint="eastAsia"/>
        </w:rPr>
        <w:t>　　第二十条　当事人一方要求变更或解除合同时，则应当在14日前通知对方；因变更或解除合同使一方遭受损失的，应由责任方负责赔偿。</w:t>
      </w:r>
    </w:p>
    <w:p>
      <w:pPr>
        <w:spacing w:line="360" w:lineRule="auto"/>
        <w:rPr>
          <w:rFonts w:hint="eastAsia"/>
        </w:rPr>
      </w:pPr>
      <w:r>
        <w:rPr>
          <w:rFonts w:hint="eastAsia"/>
        </w:rPr>
        <w:t>　　第二十一条　咨询人由于非自身原因暂停或终止执行建设工程造价咨询业务，由此而增加的恢复执行建设工程造价咨询业务的工作，应视为额外服务，有权得到额外的时间和酬金。</w:t>
      </w:r>
    </w:p>
    <w:p>
      <w:pPr>
        <w:spacing w:line="360" w:lineRule="auto"/>
        <w:rPr>
          <w:rFonts w:hint="eastAsia"/>
        </w:rPr>
      </w:pPr>
      <w:r>
        <w:rPr>
          <w:rFonts w:hint="eastAsia"/>
        </w:rPr>
        <w:t>　　第二十二条　变更或解除合同的通知或协议应当采取书面形式，新的协议未达成之前，原合同仍然有效。</w:t>
      </w:r>
    </w:p>
    <w:p>
      <w:pPr>
        <w:spacing w:line="360" w:lineRule="auto"/>
        <w:jc w:val="center"/>
        <w:rPr>
          <w:rFonts w:hint="eastAsia"/>
          <w:b/>
        </w:rPr>
      </w:pPr>
      <w:r>
        <w:rPr>
          <w:rFonts w:hint="eastAsia"/>
          <w:b/>
        </w:rPr>
        <w:t>咨询业务的酬金</w:t>
      </w:r>
    </w:p>
    <w:p>
      <w:pPr>
        <w:spacing w:line="360" w:lineRule="auto"/>
        <w:rPr>
          <w:rFonts w:hint="eastAsia"/>
        </w:rPr>
      </w:pPr>
      <w:r>
        <w:rPr>
          <w:rFonts w:hint="eastAsia"/>
        </w:rPr>
        <w:t>　　第二十三条　正常的建设工程造价咨询业务，附加工作和额外工作的酬金，按照建设工程造价咨询合同专用条件约定的方法计取，并按约定的时间和数额支付。</w:t>
      </w:r>
    </w:p>
    <w:p>
      <w:pPr>
        <w:spacing w:line="360" w:lineRule="auto"/>
        <w:rPr>
          <w:rFonts w:hint="eastAsia"/>
        </w:rPr>
      </w:pPr>
      <w:r>
        <w:rPr>
          <w:rFonts w:hint="eastAsia"/>
        </w:rPr>
        <w:t>　　第二十四条　如果委托人在规定的支付期限内未支付建设工程造价咨询酬金，自规定支付之日起，应当向咨询人补偿应支付的酬金利息。利息额按规定支付期限最后一日银行活期贷款乘以拖欠酬金时间计算。</w:t>
      </w:r>
    </w:p>
    <w:p>
      <w:pPr>
        <w:spacing w:line="360" w:lineRule="auto"/>
        <w:rPr>
          <w:rFonts w:hint="eastAsia"/>
        </w:rPr>
      </w:pPr>
      <w:r>
        <w:rPr>
          <w:rFonts w:hint="eastAsia"/>
        </w:rPr>
        <w:t>　　第二十五条　如果委托人对咨询人提交的支付通知书中酬金或部分酬金项目提出异议，应当在收到支付通知书两日内向咨询人发出异议的通知，但委托人不得拖延其无异议酬金项目的支付。</w:t>
      </w:r>
    </w:p>
    <w:p>
      <w:pPr>
        <w:spacing w:line="360" w:lineRule="auto"/>
        <w:rPr>
          <w:rFonts w:hint="eastAsia"/>
        </w:rPr>
      </w:pPr>
      <w:r>
        <w:rPr>
          <w:rFonts w:hint="eastAsia"/>
        </w:rPr>
        <w:t>　　第二十六条　支付建设工程造价咨询酬金所采取的货币币种、汇率由合同专用条件约定。</w:t>
      </w:r>
    </w:p>
    <w:p>
      <w:pPr>
        <w:spacing w:line="360" w:lineRule="auto"/>
        <w:jc w:val="center"/>
        <w:rPr>
          <w:rFonts w:hint="eastAsia"/>
          <w:b/>
        </w:rPr>
      </w:pPr>
      <w:r>
        <w:rPr>
          <w:rFonts w:hint="eastAsia"/>
          <w:b/>
        </w:rPr>
        <w:t>其　　他</w:t>
      </w:r>
    </w:p>
    <w:p>
      <w:pPr>
        <w:spacing w:line="360" w:lineRule="auto"/>
        <w:rPr>
          <w:rFonts w:hint="eastAsia"/>
        </w:rPr>
      </w:pPr>
      <w:r>
        <w:rPr>
          <w:rFonts w:hint="eastAsia"/>
        </w:rPr>
        <w:t>　　第二十七条　因建设工程造价咨询业务的需要，咨询人在合同约定外的外出考察，经委托人同意，其所需费用由委托人负责。</w:t>
      </w:r>
    </w:p>
    <w:p>
      <w:pPr>
        <w:spacing w:line="360" w:lineRule="auto"/>
        <w:rPr>
          <w:rFonts w:hint="eastAsia"/>
        </w:rPr>
      </w:pPr>
      <w:r>
        <w:rPr>
          <w:rFonts w:hint="eastAsia"/>
        </w:rPr>
        <w:t>　　第二十八条　咨询人如需外聘专家协助，在委托的建设工程造价咨询业务范围内其费用由咨询人承担；在委托的建设工程造价咨询业务范围以外经委托人认可其费用由委托人承担。</w:t>
      </w:r>
    </w:p>
    <w:p>
      <w:pPr>
        <w:spacing w:line="360" w:lineRule="auto"/>
        <w:rPr>
          <w:rFonts w:hint="eastAsia"/>
        </w:rPr>
      </w:pPr>
      <w:r>
        <w:rPr>
          <w:rFonts w:hint="eastAsia"/>
        </w:rPr>
        <w:t>　　第二十九条　未经对方的书面同意，各方均不得转让合同约定的权利和义务。</w:t>
      </w:r>
    </w:p>
    <w:p>
      <w:pPr>
        <w:spacing w:line="360" w:lineRule="auto"/>
        <w:rPr>
          <w:rFonts w:hint="eastAsia"/>
        </w:rPr>
      </w:pPr>
      <w:r>
        <w:rPr>
          <w:rFonts w:hint="eastAsia"/>
        </w:rPr>
        <w:t>　　第三十条　除委托人书面同意外，咨询人及咨询专业人员不应接受建设工程造价咨询合同约定以外的与工程造价咨询项目有关的任何报酬。</w:t>
      </w:r>
    </w:p>
    <w:p>
      <w:pPr>
        <w:spacing w:line="360" w:lineRule="auto"/>
        <w:rPr>
          <w:rFonts w:hint="eastAsia"/>
        </w:rPr>
      </w:pPr>
      <w:r>
        <w:rPr>
          <w:rFonts w:hint="eastAsia"/>
        </w:rPr>
        <w:t>　　咨询人不得参与可能与合同规定的与委托人利益相冲突的任何活动。</w:t>
      </w:r>
    </w:p>
    <w:p>
      <w:pPr>
        <w:spacing w:line="360" w:lineRule="auto"/>
        <w:jc w:val="center"/>
        <w:rPr>
          <w:rFonts w:hint="eastAsia"/>
          <w:b/>
        </w:rPr>
      </w:pPr>
      <w:r>
        <w:rPr>
          <w:rFonts w:hint="eastAsia"/>
          <w:b/>
        </w:rPr>
        <w:t>合同争议的解决</w:t>
      </w:r>
    </w:p>
    <w:p>
      <w:pPr>
        <w:spacing w:line="360" w:lineRule="auto"/>
        <w:rPr>
          <w:rFonts w:hint="eastAsia"/>
        </w:rPr>
      </w:pPr>
      <w:r>
        <w:rPr>
          <w:rFonts w:hint="eastAsia"/>
        </w:rPr>
        <w:t>　　第三十一条　因违约或终止合同而引起的损失和损害的赔偿，委托人与咨询人之间应当协商解决；如未能达成一致，可提交有关主管部门调解；协商或调解不成的，根据双方约定提交仲裁机关仲裁，或向人民法院提起诉讼。</w:t>
      </w:r>
    </w:p>
    <w:p>
      <w:pPr>
        <w:spacing w:line="360" w:lineRule="auto"/>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b/>
          <w:bCs/>
          <w:sz w:val="28"/>
          <w:szCs w:val="28"/>
        </w:rPr>
      </w:pPr>
      <w:r>
        <w:rPr>
          <w:rFonts w:hint="eastAsia"/>
          <w:b/>
          <w:bCs/>
          <w:sz w:val="28"/>
          <w:szCs w:val="28"/>
        </w:rPr>
        <w:t>第三部分　建设工程造价咨询合同专用条件</w:t>
      </w:r>
    </w:p>
    <w:p>
      <w:pPr>
        <w:spacing w:line="360" w:lineRule="auto"/>
        <w:ind w:firstLine="420" w:firstLineChars="200"/>
        <w:rPr>
          <w:rFonts w:hint="eastAsia" w:ascii="Times New Roman" w:hAnsi="Times New Roman"/>
          <w:b w:val="0"/>
          <w:sz w:val="21"/>
        </w:rPr>
      </w:pPr>
      <w:r>
        <w:rPr>
          <w:rFonts w:hint="eastAsia" w:ascii="Times New Roman" w:hAnsi="Times New Roman"/>
          <w:b w:val="0"/>
          <w:sz w:val="21"/>
        </w:rPr>
        <w:t>一、工程造价咨询服务咨询费计取及支付方式</w:t>
      </w:r>
    </w:p>
    <w:p>
      <w:pPr>
        <w:spacing w:beforeLines="0" w:afterLines="0" w:line="360" w:lineRule="auto"/>
        <w:ind w:firstLine="420" w:firstLineChars="200"/>
        <w:rPr>
          <w:rFonts w:hint="eastAsia" w:ascii="Times New Roman" w:hAnsi="Times New Roman"/>
          <w:b w:val="0"/>
          <w:color w:val="000000"/>
          <w:sz w:val="21"/>
          <w:u w:val="none"/>
        </w:rPr>
      </w:pPr>
      <w:r>
        <w:rPr>
          <w:rFonts w:hint="eastAsia" w:ascii="Times New Roman" w:hAnsi="Times New Roman"/>
          <w:sz w:val="21"/>
        </w:rPr>
        <w:t>1、工程造价</w:t>
      </w:r>
      <w:r>
        <w:rPr>
          <w:rFonts w:hint="eastAsia" w:ascii="Times New Roman" w:hAnsi="Times New Roman"/>
          <w:color w:val="000000"/>
          <w:sz w:val="21"/>
        </w:rPr>
        <w:t>咨询内容包括</w:t>
      </w:r>
      <w:r>
        <w:rPr>
          <w:rFonts w:hint="eastAsia" w:ascii="Times New Roman" w:hAnsi="Times New Roman"/>
          <w:b w:val="0"/>
          <w:color w:val="000000"/>
          <w:sz w:val="21"/>
          <w:u w:val="none"/>
        </w:rPr>
        <w:t>：</w:t>
      </w:r>
      <w:r>
        <w:rPr>
          <w:rFonts w:hint="eastAsia" w:ascii="Times New Roman" w:hAnsi="Times New Roman"/>
          <w:b w:val="0"/>
          <w:i w:val="0"/>
          <w:iCs w:val="0"/>
          <w:color w:val="000000"/>
          <w:sz w:val="21"/>
          <w:u w:val="none"/>
        </w:rPr>
        <w:t>工程结算审核</w:t>
      </w:r>
      <w:r>
        <w:rPr>
          <w:rFonts w:hint="eastAsia" w:ascii="Times New Roman" w:hAnsi="Times New Roman"/>
          <w:b w:val="0"/>
          <w:i w:val="0"/>
          <w:iCs w:val="0"/>
          <w:color w:val="000000"/>
          <w:sz w:val="21"/>
          <w:u w:val="none"/>
          <w:lang w:eastAsia="zh-CN"/>
        </w:rPr>
        <w:t>，咨询人在完成相应的结算审核工作、根据建设工程造价咨询规范《</w:t>
      </w:r>
      <w:r>
        <w:rPr>
          <w:rFonts w:hint="eastAsia" w:ascii="Times New Roman" w:hAnsi="Times New Roman"/>
          <w:b w:val="0"/>
          <w:i w:val="0"/>
          <w:iCs w:val="0"/>
          <w:color w:val="000000"/>
          <w:sz w:val="21"/>
          <w:u w:val="none"/>
          <w:lang w:val="en-US" w:eastAsia="zh-CN"/>
        </w:rPr>
        <w:t>GB/T 51095-2015》出具结算审核报告</w:t>
      </w:r>
      <w:r>
        <w:rPr>
          <w:rFonts w:hint="eastAsia" w:ascii="Times New Roman" w:hAnsi="Times New Roman"/>
          <w:b w:val="0"/>
          <w:color w:val="000000"/>
          <w:sz w:val="21"/>
          <w:u w:val="none"/>
          <w:lang w:val="en-US" w:eastAsia="zh-CN"/>
        </w:rPr>
        <w:t>。</w:t>
      </w:r>
    </w:p>
    <w:p>
      <w:pPr>
        <w:adjustRightInd/>
        <w:snapToGrid/>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2、</w:t>
      </w:r>
      <w:r>
        <w:rPr>
          <w:rFonts w:hint="eastAsia" w:ascii="Times New Roman" w:hAnsi="Times New Roman"/>
          <w:b w:val="0"/>
          <w:sz w:val="21"/>
        </w:rPr>
        <w:t>工程造价咨询费</w:t>
      </w:r>
      <w:r>
        <w:rPr>
          <w:rFonts w:hint="eastAsia" w:ascii="Times New Roman" w:hAnsi="Times New Roman"/>
          <w:color w:val="000000"/>
          <w:sz w:val="21"/>
        </w:rPr>
        <w:t>和支付方式如下：</w:t>
      </w:r>
    </w:p>
    <w:p>
      <w:pPr>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（1）</w:t>
      </w:r>
      <w:r>
        <w:rPr>
          <w:rFonts w:hint="eastAsia" w:ascii="Times New Roman" w:hAnsi="Times New Roman"/>
          <w:b w:val="0"/>
          <w:sz w:val="21"/>
        </w:rPr>
        <w:t>工程造价咨询费</w:t>
      </w:r>
      <w:r>
        <w:rPr>
          <w:rFonts w:hint="eastAsia" w:ascii="Times New Roman" w:hAnsi="Times New Roman"/>
          <w:b w:val="0"/>
          <w:sz w:val="21"/>
          <w:lang w:val="en-US" w:eastAsia="zh-CN"/>
        </w:rPr>
        <w:t>(以下简称</w:t>
      </w:r>
      <w:r>
        <w:rPr>
          <w:rFonts w:hint="eastAsia" w:ascii="Times New Roman" w:hAnsi="Times New Roman"/>
          <w:color w:val="000000"/>
          <w:sz w:val="21"/>
        </w:rPr>
        <w:t>结算审核费</w:t>
      </w:r>
      <w:r>
        <w:rPr>
          <w:rFonts w:hint="eastAsia" w:ascii="Times New Roman" w:hAnsi="Times New Roman"/>
          <w:color w:val="000000"/>
          <w:sz w:val="21"/>
          <w:lang w:val="en-US" w:eastAsia="zh-CN"/>
        </w:rPr>
        <w:t>)</w:t>
      </w:r>
      <w:r>
        <w:rPr>
          <w:rFonts w:hint="eastAsia" w:ascii="Times New Roman" w:hAnsi="Times New Roman"/>
          <w:color w:val="000000"/>
          <w:sz w:val="21"/>
        </w:rPr>
        <w:t>：按照《广西壮族自治区物价局关于我区工程造价咨询服务收费问题的通知》（桂价费（2013）88号）中附件《广西建设工程造价咨询服务收费标准表》的收费标准，</w:t>
      </w:r>
      <w:r>
        <w:rPr>
          <w:rFonts w:hint="eastAsia"/>
          <w:b/>
          <w:u w:val="single"/>
          <w:lang w:eastAsia="zh-CN"/>
        </w:rPr>
        <w:t>结</w:t>
      </w:r>
      <w:r>
        <w:rPr>
          <w:rFonts w:hint="eastAsia"/>
          <w:b/>
          <w:u w:val="single"/>
        </w:rPr>
        <w:t>算审核费</w:t>
      </w:r>
      <w:r>
        <w:rPr>
          <w:rFonts w:hint="eastAsia"/>
          <w:b/>
          <w:u w:val="single"/>
          <w:lang w:val="en-US" w:eastAsia="zh-CN"/>
        </w:rPr>
        <w:t>=送审造价</w:t>
      </w:r>
      <w:r>
        <w:rPr>
          <w:rFonts w:hint="eastAsia"/>
          <w:b/>
          <w:u w:val="single"/>
        </w:rPr>
        <w:t>×</w:t>
      </w:r>
      <w:r>
        <w:rPr>
          <w:rFonts w:hint="eastAsia"/>
          <w:b/>
          <w:u w:val="single"/>
          <w:lang w:val="en-US" w:eastAsia="zh-CN"/>
        </w:rPr>
        <w:t xml:space="preserve">   ‰</w:t>
      </w:r>
      <w:r>
        <w:rPr>
          <w:rFonts w:hint="eastAsia" w:hAnsi="Times New Roman" w:cs="Times New Roman"/>
          <w:b/>
          <w:u w:val="single"/>
          <w:lang w:val="en-US" w:eastAsia="zh-CN"/>
        </w:rPr>
        <w:t>计取，</w:t>
      </w:r>
      <w:r>
        <w:rPr>
          <w:rFonts w:hint="eastAsia" w:ascii="宋体" w:hAnsi="宋体" w:eastAsia="宋体" w:cs="宋体"/>
          <w:b/>
          <w:bCs/>
          <w:sz w:val="21"/>
          <w:szCs w:val="21"/>
          <w:u w:val="single"/>
          <w:lang w:eastAsia="zh-CN"/>
        </w:rPr>
        <w:t>本项目结算审核费</w:t>
      </w:r>
      <w:r>
        <w:rPr>
          <w:rFonts w:hint="eastAsia" w:ascii="宋体" w:hAnsi="宋体" w:eastAsia="宋体" w:cs="宋体"/>
          <w:b/>
          <w:bCs/>
          <w:sz w:val="21"/>
          <w:szCs w:val="21"/>
          <w:u w:val="single"/>
          <w:lang w:val="en-US" w:eastAsia="zh-CN"/>
        </w:rPr>
        <w:t>约</w:t>
      </w:r>
      <w:r>
        <w:rPr>
          <w:rFonts w:hint="eastAsia" w:ascii="宋体" w:hAnsi="宋体" w:eastAsia="宋体" w:cs="宋体"/>
          <w:b/>
          <w:bCs/>
          <w:sz w:val="21"/>
          <w:szCs w:val="21"/>
          <w:u w:val="single"/>
          <w:lang w:eastAsia="zh-CN"/>
        </w:rPr>
        <w:t>为人民币（大写）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（小写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w:t>
      </w:r>
      <w:r>
        <w:rPr>
          <w:rFonts w:hint="eastAsia" w:ascii="宋体" w:hAnsi="宋体" w:eastAsia="宋体" w:cs="宋体"/>
          <w:b/>
          <w:bCs/>
          <w:sz w:val="21"/>
          <w:szCs w:val="21"/>
          <w:u w:val="none"/>
          <w:lang w:val="en-US" w:eastAsia="zh-CN"/>
        </w:rPr>
        <w:t>。</w:t>
      </w:r>
      <w:r>
        <w:rPr>
          <w:rFonts w:hint="eastAsia" w:ascii="Times New Roman" w:hAnsi="Times New Roman"/>
          <w:sz w:val="21"/>
        </w:rPr>
        <w:t>咨询人在完成相应的工作、出具结算审核报告并经委托人书面确认，且递交了付款申请及等额合法的</w:t>
      </w:r>
      <w:r>
        <w:rPr>
          <w:rFonts w:hint="eastAsia" w:ascii="Times New Roman" w:hAnsi="Times New Roman"/>
          <w:sz w:val="21"/>
          <w:lang w:eastAsia="zh-CN"/>
        </w:rPr>
        <w:t>按</w:t>
      </w:r>
      <w:r>
        <w:rPr>
          <w:rFonts w:hint="eastAsia" w:ascii="Times New Roman" w:hAnsi="Times New Roman"/>
          <w:sz w:val="21"/>
          <w:lang w:val="en-US" w:eastAsia="zh-CN"/>
        </w:rPr>
        <w:t>6%开具的</w:t>
      </w:r>
      <w:r>
        <w:rPr>
          <w:rFonts w:hint="eastAsia" w:ascii="Times New Roman" w:hAnsi="Times New Roman"/>
          <w:sz w:val="21"/>
        </w:rPr>
        <w:t>增值税</w:t>
      </w:r>
      <w:r>
        <w:rPr>
          <w:rFonts w:hint="eastAsia" w:ascii="Times New Roman" w:hAnsi="Times New Roman"/>
          <w:sz w:val="21"/>
          <w:lang w:val="en-US" w:eastAsia="zh-CN"/>
        </w:rPr>
        <w:t>专用</w:t>
      </w:r>
      <w:r>
        <w:rPr>
          <w:rFonts w:hint="eastAsia" w:ascii="Times New Roman" w:hAnsi="Times New Roman"/>
          <w:sz w:val="21"/>
        </w:rPr>
        <w:t>发票后28个工作日内委托人一次</w:t>
      </w:r>
      <w:r>
        <w:rPr>
          <w:rFonts w:hint="eastAsia" w:ascii="Times New Roman" w:hAnsi="Times New Roman"/>
          <w:sz w:val="21"/>
          <w:lang w:val="en-US" w:eastAsia="zh-CN"/>
        </w:rPr>
        <w:t>性</w:t>
      </w:r>
      <w:r>
        <w:rPr>
          <w:rFonts w:hint="eastAsia" w:ascii="Times New Roman" w:hAnsi="Times New Roman"/>
          <w:sz w:val="21"/>
        </w:rPr>
        <w:t>付清咨询费。</w:t>
      </w:r>
    </w:p>
    <w:p>
      <w:pPr>
        <w:spacing w:beforeLines="0" w:afterLines="0" w:line="360" w:lineRule="auto"/>
        <w:ind w:left="0" w:firstLine="420" w:firstLineChars="200"/>
        <w:rPr>
          <w:rFonts w:hint="eastAsia" w:ascii="Times New Roman" w:hAnsi="Times New Roman"/>
          <w:color w:val="000000"/>
          <w:sz w:val="21"/>
        </w:rPr>
      </w:pPr>
      <w:r>
        <w:rPr>
          <w:rFonts w:hint="eastAsia" w:ascii="Times New Roman" w:hAnsi="Times New Roman"/>
          <w:color w:val="000000"/>
          <w:sz w:val="21"/>
        </w:rPr>
        <w:t>（</w:t>
      </w:r>
      <w:r>
        <w:rPr>
          <w:rFonts w:hint="eastAsia"/>
          <w:sz w:val="21"/>
          <w:lang w:val="en-US" w:eastAsia="zh-CN"/>
        </w:rPr>
        <w:t>2</w:t>
      </w:r>
      <w:r>
        <w:rPr>
          <w:rFonts w:hint="eastAsia" w:ascii="Times New Roman" w:hAnsi="Times New Roman"/>
          <w:color w:val="000000"/>
          <w:sz w:val="21"/>
        </w:rPr>
        <w:t>）委托人对咨询人提交的支付通知书中咨询费或部分咨询费项目提出异议，应当在收到支付通知书之日起七个工作日内向咨询人发出异议的通知，但委托人不得拖延其无异议咨询费项目的支付。</w:t>
      </w:r>
    </w:p>
    <w:p>
      <w:pPr>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3、咨询费计取及支付所采取的货币币种为人民币。</w:t>
      </w:r>
    </w:p>
    <w:p>
      <w:pPr>
        <w:spacing w:line="360" w:lineRule="auto"/>
        <w:ind w:left="0" w:leftChars="0" w:firstLine="420" w:firstLineChars="200"/>
        <w:rPr>
          <w:rFonts w:hint="eastAsia" w:ascii="Times New Roman" w:hAnsi="Times New Roman"/>
          <w:b w:val="0"/>
          <w:color w:val="000000"/>
          <w:sz w:val="21"/>
        </w:rPr>
      </w:pPr>
      <w:r>
        <w:rPr>
          <w:rFonts w:hint="eastAsia" w:ascii="Times New Roman" w:hAnsi="Times New Roman"/>
          <w:color w:val="000000"/>
          <w:sz w:val="21"/>
        </w:rPr>
        <w:t>造价咨询费含本工程所需劳务费、交通、通讯、管理费、保险、税费和利润等有关一切费用和政策性文件规定及合同包含的所有风险、责任等以及在服务过程中出现赶工等特殊因素造成的、加班或委托人要求加班的费用、派驻委托人现场办公咨询人员的办公设备如电脑等费用，除非本合同专用条款另有约定，咨询人不得以任何理由要求增加咨询费。</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二、其它条款：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（1）因建设工程造价咨询业务的需要，咨询人在合同约定外的外出考察，经委托人书面同意，其所需的必要费用由委托人负责。</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（2）咨询人如需外聘专家协助，在委托的建设工程造价咨询业务范围内其费用由咨询人承担；在委托的建设工程造价咨询业务范围以外经委托人书面认可其费用由委托人承担。</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三、咨询服务的工作时限</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1、工程结算审核：从竣工验收后到完成结算审计止。</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2、工程结算的审核时间：自委托人递交工程结算资料齐全之日起（以资料接收清单签署日为准），</w:t>
      </w:r>
      <w:r>
        <w:rPr>
          <w:rFonts w:hint="eastAsia" w:ascii="Times New Roman" w:hAnsi="Times New Roman"/>
          <w:color w:val="000000"/>
          <w:sz w:val="21"/>
          <w:u w:val="single"/>
          <w:lang w:val="en-US" w:eastAsia="zh-CN"/>
        </w:rPr>
        <w:t>45</w:t>
      </w:r>
      <w:r>
        <w:rPr>
          <w:rFonts w:hint="eastAsia" w:ascii="Times New Roman" w:hAnsi="Times New Roman"/>
          <w:color w:val="000000"/>
          <w:sz w:val="21"/>
          <w:u w:val="none"/>
        </w:rPr>
        <w:t>个工作日内完成工程量审核、与施工方对数，并出具合格审核报告，经甲方认可的特殊情况可除外；若结算中存在争议，从审核计算时间之日起</w:t>
      </w:r>
      <w:r>
        <w:rPr>
          <w:rFonts w:hint="eastAsia" w:ascii="Times New Roman" w:hAnsi="Times New Roman"/>
          <w:color w:val="000000"/>
          <w:sz w:val="21"/>
          <w:u w:val="single"/>
          <w:lang w:eastAsia="zh-CN"/>
        </w:rPr>
        <w:t>1</w:t>
      </w:r>
      <w:r>
        <w:rPr>
          <w:rFonts w:hint="eastAsia" w:ascii="Times New Roman" w:hAnsi="Times New Roman"/>
          <w:color w:val="000000"/>
          <w:sz w:val="21"/>
          <w:u w:val="single"/>
          <w:lang w:val="en-US" w:eastAsia="zh-CN"/>
        </w:rPr>
        <w:t>5</w:t>
      </w:r>
      <w:r>
        <w:rPr>
          <w:rFonts w:hint="eastAsia" w:ascii="Times New Roman" w:hAnsi="Times New Roman"/>
          <w:color w:val="000000"/>
          <w:sz w:val="21"/>
          <w:u w:val="none"/>
        </w:rPr>
        <w:t>个工作日内完成对未存在争议部分项目审核、对数并出具审核结果。</w:t>
      </w:r>
    </w:p>
    <w:p>
      <w:pPr>
        <w:adjustRightInd w:val="0"/>
        <w:snapToGrid w:val="0"/>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四、咨询人由于非自身原因暂停或终止执行建设工程造价咨询业务，重新恢复执行建设工程造价咨询业务时，双方同意委托人无须另行支付额外的报酬或补偿。</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五、违约条款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1、咨询人未按合同约定时间（日期）提交符合合同约定条件的咨询成果资料，因咨询人原因每逾期一天，应按所逾期交付咨询成果的项目咨询费的千分之二。</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因咨询人原因逾期超过30日（含本数）提交的，委托人有权单方解除合同，咨询人应当按</w:t>
      </w:r>
      <w:r>
        <w:rPr>
          <w:rFonts w:hint="eastAsia" w:ascii="Times New Roman" w:hAnsi="Times New Roman"/>
          <w:sz w:val="21"/>
          <w:lang w:eastAsia="zh-CN"/>
        </w:rPr>
        <w:t>结算审核</w:t>
      </w:r>
      <w:r>
        <w:rPr>
          <w:rFonts w:hint="eastAsia" w:ascii="Times New Roman" w:hAnsi="Times New Roman"/>
          <w:sz w:val="21"/>
        </w:rPr>
        <w:t>咨询费的20%支付违约金。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 xml:space="preserve">2. </w:t>
      </w:r>
      <w:r>
        <w:rPr>
          <w:rFonts w:hint="eastAsia" w:ascii="Times New Roman" w:hAnsi="Times New Roman"/>
          <w:sz w:val="21"/>
          <w:lang w:eastAsia="zh-CN"/>
        </w:rPr>
        <w:t>比较最终政府评审部门核定结果，若咨询人审核结果存在误差率超</w:t>
      </w:r>
      <w:r>
        <w:rPr>
          <w:rFonts w:hint="eastAsia" w:ascii="Times New Roman" w:hAnsi="Times New Roman"/>
          <w:sz w:val="21"/>
          <w:lang w:val="en-US" w:eastAsia="zh-CN"/>
        </w:rPr>
        <w:t>3%（含3%）</w:t>
      </w:r>
      <w:r>
        <w:rPr>
          <w:rFonts w:hint="eastAsia" w:ascii="Times New Roman" w:hAnsi="Times New Roman"/>
          <w:sz w:val="21"/>
        </w:rPr>
        <w:t>，</w:t>
      </w:r>
      <w:r>
        <w:rPr>
          <w:rFonts w:hint="eastAsia" w:ascii="Times New Roman" w:hAnsi="Times New Roman"/>
          <w:sz w:val="21"/>
          <w:lang w:eastAsia="zh-CN"/>
        </w:rPr>
        <w:t>乙方应承担甲方所需支付的审减绩效费，同时</w:t>
      </w:r>
      <w:r>
        <w:rPr>
          <w:rFonts w:hint="eastAsia" w:ascii="Times New Roman" w:hAnsi="Times New Roman"/>
          <w:sz w:val="21"/>
        </w:rPr>
        <w:t>甲方有权追究乙方违约责任及要求乙方向甲方赔偿由此造成的损失。</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3.委托人未按合同约定时间（日期）向咨询人支付咨询费，每逾期支付一日，应按逾期金额的千分之二向咨询人支付违约金。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 xml:space="preserve">4. </w:t>
      </w:r>
      <w:r>
        <w:rPr>
          <w:rFonts w:hint="eastAsia" w:ascii="Times New Roman" w:hAnsi="Times New Roman"/>
          <w:sz w:val="21"/>
        </w:rPr>
        <w:t>乙方向任何第三方转包本合同约定的咨询工作的，甲方有权解除合同，并要求乙方支付合同暂定总金额的30%作为违约金。</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六、合同文件的效力顺序</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本合同专用条款与通用条款约定不符的，应当以专用条款的约定为准。</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七、合同争议解决</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双方因履行合同发生争议的，应当友好协商解决，协商不成的，根据双方约定向工程所在地有管辖权的人民法院提起诉讼。</w:t>
      </w:r>
    </w:p>
    <w:p>
      <w:pPr>
        <w:adjustRightInd/>
        <w:snapToGrid/>
        <w:spacing w:line="360" w:lineRule="auto"/>
        <w:ind w:firstLine="420" w:firstLineChars="200"/>
        <w:rPr>
          <w:rFonts w:hint="eastAsia" w:ascii="Times New Roman" w:hAnsi="Times New Roman"/>
          <w:sz w:val="21"/>
        </w:rPr>
      </w:pPr>
    </w:p>
    <w:p>
      <w:pPr>
        <w:adjustRightInd/>
        <w:snapToGrid/>
        <w:spacing w:line="360" w:lineRule="auto"/>
        <w:ind w:firstLine="0" w:firstLineChars="0"/>
        <w:jc w:val="left"/>
        <w:rPr>
          <w:rFonts w:hint="eastAsia" w:ascii="Times New Roman" w:hAnsi="Times New Roman" w:eastAsia="宋体"/>
          <w:sz w:val="21"/>
          <w:lang w:eastAsia="zh-CN"/>
        </w:rPr>
      </w:pPr>
      <w:r>
        <w:rPr>
          <w:rFonts w:hint="eastAsia" w:ascii="Times New Roman" w:hAnsi="Times New Roman"/>
          <w:sz w:val="21"/>
          <w:lang w:eastAsia="zh-CN"/>
        </w:rPr>
        <w:t>附件</w:t>
      </w:r>
    </w:p>
    <w:p>
      <w:pPr>
        <w:spacing w:line="360" w:lineRule="auto"/>
        <w:rPr>
          <w:rFonts w:hint="eastAsia"/>
          <w:color w:val="000000"/>
          <w:lang w:val="en-US" w:eastAsia="zh-CN"/>
        </w:rPr>
      </w:pPr>
      <w:r>
        <w:rPr>
          <w:rFonts w:hint="eastAsia"/>
          <w:color w:val="000000"/>
          <w:lang w:eastAsia="zh-CN"/>
        </w:rPr>
        <w:t>附件</w:t>
      </w:r>
      <w:r>
        <w:rPr>
          <w:rFonts w:hint="eastAsia"/>
          <w:color w:val="000000"/>
          <w:lang w:val="en-US" w:eastAsia="zh-CN"/>
        </w:rPr>
        <w:t>1：报价函</w:t>
      </w:r>
    </w:p>
    <w:p>
      <w:pPr>
        <w:spacing w:line="360" w:lineRule="auto"/>
        <w:jc w:val="both"/>
        <w:rPr>
          <w:rFonts w:hint="eastAsia" w:asciiTheme="majorEastAsia" w:hAnsiTheme="majorEastAsia" w:eastAsiaTheme="majorEastAsia" w:cstheme="majorEastAsia"/>
          <w:sz w:val="48"/>
          <w:szCs w:val="48"/>
        </w:rPr>
      </w:pPr>
      <w:r>
        <w:rPr>
          <w:rFonts w:hint="eastAsia"/>
          <w:color w:val="000000"/>
          <w:lang w:val="en-US" w:eastAsia="zh-CN"/>
        </w:rPr>
        <w:t>附件2：中选通知书</w:t>
      </w: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32"/>
          <w:szCs w:val="32"/>
        </w:rPr>
      </w:pPr>
    </w:p>
    <w:sectPr>
      <w:headerReference r:id="rId3" w:type="default"/>
      <w:footerReference r:id="rId4"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2BC67B"/>
    <w:multiLevelType w:val="singleLevel"/>
    <w:tmpl w:val="DA2BC67B"/>
    <w:lvl w:ilvl="0" w:tentative="0">
      <w:start w:val="1"/>
      <w:numFmt w:val="chineseCounting"/>
      <w:suff w:val="nothing"/>
      <w:lvlText w:val="第%1部分　"/>
      <w:lvlJc w:val="left"/>
      <w:rPr>
        <w:rFonts w:hint="eastAsia"/>
      </w:rPr>
    </w:lvl>
  </w:abstractNum>
  <w:abstractNum w:abstractNumId="1">
    <w:nsid w:val="58AFA579"/>
    <w:multiLevelType w:val="singleLevel"/>
    <w:tmpl w:val="58AFA579"/>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174BB9"/>
    <w:rsid w:val="01C40E32"/>
    <w:rsid w:val="022416DD"/>
    <w:rsid w:val="04AE67D3"/>
    <w:rsid w:val="05F13CA4"/>
    <w:rsid w:val="07DE6359"/>
    <w:rsid w:val="085E259B"/>
    <w:rsid w:val="097850AB"/>
    <w:rsid w:val="0BE22DB5"/>
    <w:rsid w:val="0C54503E"/>
    <w:rsid w:val="0C74384C"/>
    <w:rsid w:val="0C78463A"/>
    <w:rsid w:val="10BC46FD"/>
    <w:rsid w:val="111C0D40"/>
    <w:rsid w:val="176A156D"/>
    <w:rsid w:val="17ED2E67"/>
    <w:rsid w:val="1A6E128B"/>
    <w:rsid w:val="1E92035E"/>
    <w:rsid w:val="24527160"/>
    <w:rsid w:val="24863CE7"/>
    <w:rsid w:val="25651268"/>
    <w:rsid w:val="25E83B22"/>
    <w:rsid w:val="28CF0F13"/>
    <w:rsid w:val="2B9040DF"/>
    <w:rsid w:val="2BC333E8"/>
    <w:rsid w:val="2C871AD0"/>
    <w:rsid w:val="2D0058F7"/>
    <w:rsid w:val="2D535575"/>
    <w:rsid w:val="2F8001EC"/>
    <w:rsid w:val="2FB665E3"/>
    <w:rsid w:val="3336205B"/>
    <w:rsid w:val="337241D7"/>
    <w:rsid w:val="392605C5"/>
    <w:rsid w:val="3A2700A6"/>
    <w:rsid w:val="3A390BC1"/>
    <w:rsid w:val="3B4275E9"/>
    <w:rsid w:val="3DCF66DC"/>
    <w:rsid w:val="423168E5"/>
    <w:rsid w:val="431C4A3B"/>
    <w:rsid w:val="434F0B25"/>
    <w:rsid w:val="44802897"/>
    <w:rsid w:val="47B7253A"/>
    <w:rsid w:val="47EB2F2F"/>
    <w:rsid w:val="49EE302B"/>
    <w:rsid w:val="4B323153"/>
    <w:rsid w:val="4B57355E"/>
    <w:rsid w:val="4C866E6A"/>
    <w:rsid w:val="4CB913EE"/>
    <w:rsid w:val="5308418E"/>
    <w:rsid w:val="56AE247F"/>
    <w:rsid w:val="590216E2"/>
    <w:rsid w:val="59705035"/>
    <w:rsid w:val="59EC7931"/>
    <w:rsid w:val="5CC505CA"/>
    <w:rsid w:val="5D103F11"/>
    <w:rsid w:val="5E1F2B6D"/>
    <w:rsid w:val="5F641A9C"/>
    <w:rsid w:val="5FC03A9F"/>
    <w:rsid w:val="60537C1D"/>
    <w:rsid w:val="618534E9"/>
    <w:rsid w:val="622E4B5B"/>
    <w:rsid w:val="626E4457"/>
    <w:rsid w:val="62A647D1"/>
    <w:rsid w:val="62E13962"/>
    <w:rsid w:val="63826106"/>
    <w:rsid w:val="65307306"/>
    <w:rsid w:val="664639AE"/>
    <w:rsid w:val="67A64370"/>
    <w:rsid w:val="67E73E3E"/>
    <w:rsid w:val="691559EC"/>
    <w:rsid w:val="6ABD1736"/>
    <w:rsid w:val="6C530683"/>
    <w:rsid w:val="6CC02ABA"/>
    <w:rsid w:val="6D1D6AC7"/>
    <w:rsid w:val="6D2728C0"/>
    <w:rsid w:val="70FE40FA"/>
    <w:rsid w:val="72AF1ABC"/>
    <w:rsid w:val="741F0E1D"/>
    <w:rsid w:val="76C813BE"/>
    <w:rsid w:val="76F35C27"/>
    <w:rsid w:val="78BC4F2C"/>
    <w:rsid w:val="7A6E04BD"/>
    <w:rsid w:val="7A79462F"/>
    <w:rsid w:val="7DB946A0"/>
    <w:rsid w:val="7E496A79"/>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dcterms:modified xsi:type="dcterms:W3CDTF">2018-04-11T01:52:28Z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