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bookmarkStart w:id="0" w:name="_GoBack"/>
      <w:bookmarkEnd w:id="0"/>
      <w:r>
        <w:rPr>
          <w:rFonts w:hint="eastAsia" w:ascii="方正小标宋_GBK" w:hAnsi="方正小标宋_GBK" w:eastAsia="方正小标宋_GBK" w:cs="方正小标宋_GBK"/>
          <w:color w:val="auto"/>
          <w:sz w:val="44"/>
          <w:szCs w:val="44"/>
          <w:lang w:eastAsia="zh-CN"/>
        </w:rPr>
        <w:t>中马钦州产业园区孔雀湾混凝土有限公司生产</w:t>
      </w:r>
      <w:r>
        <w:rPr>
          <w:rFonts w:hint="eastAsia" w:ascii="方正小标宋_GBK" w:hAnsi="方正小标宋_GBK" w:eastAsia="方正小标宋_GBK" w:cs="方正小标宋_GBK"/>
          <w:color w:val="auto"/>
          <w:sz w:val="44"/>
          <w:szCs w:val="44"/>
        </w:rPr>
        <w:t>用电项目公开比选文件</w:t>
      </w:r>
    </w:p>
    <w:p>
      <w:pPr>
        <w:ind w:firstLine="640" w:firstLineChars="200"/>
        <w:rPr>
          <w:rFonts w:hint="eastAsia" w:asciiTheme="minorEastAsia" w:hAnsiTheme="minorEastAsia" w:eastAsiaTheme="minorEastAsia" w:cstheme="minorEastAsia"/>
          <w:color w:val="auto"/>
          <w:sz w:val="32"/>
          <w:szCs w:val="32"/>
        </w:rPr>
      </w:pPr>
    </w:p>
    <w:p>
      <w:pPr>
        <w:ind w:firstLine="640" w:firstLineChars="200"/>
        <w:rPr>
          <w:rFonts w:hint="eastAsia" w:ascii="Times New Roman" w:hAnsi="仿宋" w:eastAsia="仿宋"/>
          <w:color w:val="auto"/>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通过</w:t>
      </w:r>
      <w:r>
        <w:rPr>
          <w:rFonts w:ascii="Times New Roman" w:hAnsi="仿宋" w:eastAsia="仿宋"/>
          <w:sz w:val="32"/>
          <w:szCs w:val="32"/>
        </w:rPr>
        <w:t>组织</w:t>
      </w:r>
      <w:r>
        <w:rPr>
          <w:rFonts w:hint="eastAsia" w:ascii="Times New Roman" w:hAnsi="仿宋" w:eastAsia="仿宋"/>
          <w:sz w:val="32"/>
          <w:szCs w:val="32"/>
        </w:rPr>
        <w:t>中马钦州产业园区</w:t>
      </w:r>
      <w:r>
        <w:rPr>
          <w:rFonts w:hint="eastAsia" w:ascii="Times New Roman" w:hAnsi="仿宋" w:eastAsia="仿宋"/>
          <w:sz w:val="32"/>
          <w:szCs w:val="32"/>
          <w:lang w:eastAsia="zh-CN"/>
        </w:rPr>
        <w:t>孔雀湾混凝土有限公司生产</w:t>
      </w:r>
      <w:r>
        <w:rPr>
          <w:rFonts w:hint="eastAsia" w:ascii="Times New Roman" w:hAnsi="仿宋" w:eastAsia="仿宋"/>
          <w:sz w:val="32"/>
          <w:szCs w:val="32"/>
        </w:rPr>
        <w:t>用电项目</w:t>
      </w:r>
      <w:r>
        <w:rPr>
          <w:rFonts w:hint="eastAsia" w:ascii="Times New Roman" w:hAnsi="仿宋" w:eastAsia="仿宋"/>
          <w:sz w:val="32"/>
          <w:szCs w:val="32"/>
          <w:lang w:eastAsia="zh-CN"/>
        </w:rPr>
        <w:t>（包括设备、材料采购）</w:t>
      </w:r>
      <w:r>
        <w:rPr>
          <w:rFonts w:hint="eastAsia" w:ascii="Times New Roman" w:hAnsi="仿宋" w:eastAsia="仿宋"/>
          <w:sz w:val="32"/>
          <w:szCs w:val="32"/>
        </w:rPr>
        <w:t>公开比选选择施工</w:t>
      </w:r>
      <w:r>
        <w:rPr>
          <w:rFonts w:hint="eastAsia" w:ascii="Times New Roman" w:hAnsi="仿宋" w:eastAsia="仿宋"/>
          <w:sz w:val="32"/>
          <w:szCs w:val="32"/>
          <w:lang w:eastAsia="zh-CN"/>
        </w:rPr>
        <w:t>单</w:t>
      </w:r>
      <w:r>
        <w:rPr>
          <w:rFonts w:hint="eastAsia" w:ascii="Times New Roman" w:hAnsi="仿宋" w:eastAsia="仿宋"/>
          <w:sz w:val="32"/>
          <w:szCs w:val="32"/>
        </w:rPr>
        <w:t>位</w:t>
      </w:r>
      <w:r>
        <w:rPr>
          <w:rFonts w:ascii="Times New Roman" w:hAnsi="仿宋" w:eastAsia="仿宋"/>
          <w:sz w:val="32"/>
          <w:szCs w:val="32"/>
        </w:rPr>
        <w:t>，</w:t>
      </w:r>
      <w:r>
        <w:rPr>
          <w:rFonts w:hint="eastAsia" w:ascii="Times New Roman" w:hAnsi="仿宋" w:eastAsia="仿宋"/>
          <w:color w:val="auto"/>
          <w:sz w:val="32"/>
          <w:szCs w:val="32"/>
        </w:rPr>
        <w:t>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240" w:lineRule="auto"/>
        <w:ind w:left="0" w:leftChars="0" w:right="0" w:rightChars="0" w:firstLine="643" w:firstLineChars="20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sz w:val="32"/>
          <w:szCs w:val="32"/>
          <w:lang w:val="en-US" w:eastAsia="zh-CN"/>
        </w:rPr>
        <w:t>本工程主要安装一台800kVA箱式变压器，及真空断路器一台。</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640" w:firstLineChars="20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本项目的施工（包含设备、材料采购）预算控制价约为32.8万元。</w:t>
      </w:r>
    </w:p>
    <w:p>
      <w:pPr>
        <w:numPr>
          <w:ilvl w:val="-1"/>
          <w:numId w:val="0"/>
        </w:numPr>
        <w:spacing w:line="240" w:lineRule="auto"/>
        <w:ind w:left="0" w:leftChars="0" w:firstLine="643" w:firstLineChars="200"/>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spacing w:line="600" w:lineRule="exact"/>
        <w:ind w:firstLine="640" w:firstLineChars="200"/>
        <w:outlineLvl w:val="9"/>
        <w:rPr>
          <w:rFonts w:hint="eastAsia" w:ascii="Times New Roman" w:hAnsi="仿宋" w:eastAsia="仿宋"/>
          <w:sz w:val="32"/>
          <w:szCs w:val="32"/>
        </w:rPr>
      </w:pPr>
      <w:r>
        <w:rPr>
          <w:rFonts w:hint="eastAsia" w:ascii="Times New Roman" w:hAnsi="仿宋" w:eastAsia="仿宋"/>
          <w:sz w:val="32"/>
          <w:szCs w:val="32"/>
        </w:rPr>
        <w:t>1</w:t>
      </w:r>
      <w:r>
        <w:rPr>
          <w:rFonts w:hint="eastAsia" w:ascii="Times New Roman" w:hAnsi="仿宋" w:eastAsia="仿宋"/>
          <w:sz w:val="32"/>
          <w:szCs w:val="32"/>
          <w:lang w:val="en-US" w:eastAsia="zh-CN"/>
        </w:rPr>
        <w:t>.</w:t>
      </w:r>
      <w:r>
        <w:rPr>
          <w:rFonts w:hint="eastAsia" w:ascii="Times New Roman" w:hAnsi="仿宋" w:eastAsia="仿宋"/>
          <w:sz w:val="32"/>
          <w:szCs w:val="32"/>
        </w:rPr>
        <w:t>具备电力工程施工总承包叁级以上（含叁级）或送变电工程专业承包（输变电工程专业承包）叁级以上（含叁级）资质的施工企业;且有国家电力监管委员会颁发的承装类电力设施许可证资质。</w:t>
      </w:r>
    </w:p>
    <w:p>
      <w:pPr>
        <w:spacing w:line="600" w:lineRule="exact"/>
        <w:ind w:firstLine="640" w:firstLineChars="200"/>
        <w:outlineLvl w:val="9"/>
        <w:rPr>
          <w:rFonts w:hint="eastAsia" w:ascii="Times New Roman" w:hAnsi="仿宋" w:eastAsia="仿宋"/>
          <w:sz w:val="32"/>
          <w:szCs w:val="32"/>
        </w:rPr>
      </w:pPr>
      <w:r>
        <w:rPr>
          <w:rFonts w:hint="eastAsia" w:ascii="Times New Roman" w:hAnsi="仿宋" w:eastAsia="仿宋"/>
          <w:sz w:val="32"/>
          <w:szCs w:val="32"/>
        </w:rPr>
        <w:t>2</w:t>
      </w:r>
      <w:r>
        <w:rPr>
          <w:rFonts w:hint="eastAsia" w:ascii="Times New Roman" w:hAnsi="仿宋" w:eastAsia="仿宋"/>
          <w:sz w:val="32"/>
          <w:szCs w:val="32"/>
          <w:lang w:val="en-US" w:eastAsia="zh-CN"/>
        </w:rPr>
        <w:t>.</w:t>
      </w:r>
      <w:r>
        <w:rPr>
          <w:rFonts w:hint="eastAsia" w:ascii="Times New Roman" w:hAnsi="仿宋" w:eastAsia="仿宋"/>
          <w:sz w:val="32"/>
          <w:szCs w:val="32"/>
        </w:rPr>
        <w:t>拟投入的项目经理须具备机电工程专业贰级以上（含贰级）注册建造师执业资格。</w:t>
      </w:r>
    </w:p>
    <w:p>
      <w:pPr>
        <w:spacing w:line="600" w:lineRule="exact"/>
        <w:ind w:firstLine="640" w:firstLineChars="200"/>
        <w:outlineLvl w:val="9"/>
        <w:rPr>
          <w:rFonts w:hint="eastAsia" w:ascii="Times New Roman" w:hAnsi="仿宋" w:eastAsia="仿宋"/>
          <w:sz w:val="32"/>
          <w:szCs w:val="32"/>
        </w:rPr>
      </w:pPr>
      <w:r>
        <w:rPr>
          <w:rFonts w:hint="eastAsia" w:ascii="Times New Roman" w:hAnsi="仿宋" w:eastAsia="仿宋"/>
          <w:sz w:val="32"/>
          <w:szCs w:val="32"/>
          <w:lang w:val="en-US" w:eastAsia="zh-CN"/>
        </w:rPr>
        <w:t>3.</w:t>
      </w:r>
      <w:r>
        <w:rPr>
          <w:rFonts w:hint="eastAsia" w:ascii="Times New Roman" w:hAnsi="仿宋" w:eastAsia="仿宋"/>
          <w:sz w:val="32"/>
          <w:szCs w:val="32"/>
        </w:rPr>
        <w:t>本项目不接受联合体参与报价。</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color w:val="auto"/>
          <w:sz w:val="32"/>
          <w:szCs w:val="32"/>
          <w:lang w:eastAsia="zh-CN"/>
        </w:rPr>
        <w:t>生产用电</w:t>
      </w:r>
      <w:r>
        <w:rPr>
          <w:rFonts w:hint="eastAsia" w:ascii="Times New Roman" w:hAnsi="仿宋" w:eastAsia="仿宋"/>
          <w:color w:val="auto"/>
          <w:sz w:val="32"/>
          <w:szCs w:val="32"/>
        </w:rPr>
        <w:t>范围内建筑</w:t>
      </w:r>
      <w:r>
        <w:rPr>
          <w:rFonts w:hint="eastAsia" w:ascii="Times New Roman" w:hAnsi="仿宋" w:eastAsia="仿宋"/>
          <w:color w:val="auto"/>
          <w:sz w:val="32"/>
          <w:szCs w:val="32"/>
          <w:lang w:eastAsia="zh-CN"/>
        </w:rPr>
        <w:t>施工</w:t>
      </w:r>
      <w:r>
        <w:rPr>
          <w:rFonts w:hint="eastAsia" w:ascii="Times New Roman" w:hAnsi="仿宋" w:eastAsia="仿宋"/>
          <w:color w:val="auto"/>
          <w:sz w:val="32"/>
          <w:szCs w:val="32"/>
        </w:rPr>
        <w:t>、设备</w:t>
      </w:r>
      <w:r>
        <w:rPr>
          <w:rFonts w:hint="eastAsia" w:ascii="Times New Roman" w:hAnsi="仿宋" w:eastAsia="仿宋"/>
          <w:color w:val="auto"/>
          <w:sz w:val="32"/>
          <w:szCs w:val="32"/>
          <w:lang w:eastAsia="zh-CN"/>
        </w:rPr>
        <w:t>材料</w:t>
      </w:r>
      <w:r>
        <w:rPr>
          <w:rFonts w:hint="eastAsia" w:ascii="Times New Roman" w:hAnsi="仿宋" w:eastAsia="仿宋"/>
          <w:color w:val="auto"/>
          <w:sz w:val="32"/>
          <w:szCs w:val="32"/>
        </w:rPr>
        <w:t>采购、安装、调试工程等所需各项工作。</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rPr>
        <w:t>日17:00止。</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（三）开工时间：自签订合同后</w:t>
      </w:r>
      <w:r>
        <w:rPr>
          <w:rFonts w:hint="eastAsia" w:ascii="Times New Roman" w:hAnsi="仿宋" w:eastAsia="仿宋"/>
          <w:color w:val="auto"/>
          <w:sz w:val="32"/>
          <w:szCs w:val="32"/>
          <w:u w:val="single"/>
          <w:lang w:val="en-US" w:eastAsia="zh-CN"/>
        </w:rPr>
        <w:t xml:space="preserve"> 5 </w:t>
      </w:r>
      <w:r>
        <w:rPr>
          <w:rFonts w:hint="eastAsia" w:ascii="Times New Roman" w:hAnsi="仿宋" w:eastAsia="仿宋"/>
          <w:color w:val="auto"/>
          <w:sz w:val="32"/>
          <w:szCs w:val="32"/>
        </w:rPr>
        <w:t>天内开工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（四）要求工期：</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rPr>
        <w:t>个日历日</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2.报价函（注明包干总价，并附报价单位联系人及联系方式）；</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人简介；企业近两年已完成类似项目一览表（须附合同或中标通知书）；施工组织设计(包含主要施工方法、拟投入的主要物资计划、拟投入的主要施工机械设备计划、劳动力安排计划、确保工程质量的技术组织措施、确保安全生产的技术组织措施、确保工期的技术组织措施、确保工期的技术组织措施、确保文明施工的技术组织措施、工程施工的重点和难点及保证措施）；拟投入人员情况（须附人员相关证书及社保证明，且投入的项目经理须具备机电工程专业贰级以上（含贰级）注册建造师执业资格）。</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本</w:t>
      </w:r>
      <w:r>
        <w:rPr>
          <w:rFonts w:hint="eastAsia" w:ascii="Times New Roman" w:hAnsi="仿宋" w:eastAsia="仿宋"/>
          <w:color w:val="auto"/>
          <w:sz w:val="32"/>
          <w:szCs w:val="32"/>
          <w:lang w:eastAsia="zh-CN"/>
        </w:rPr>
        <w:t>采购事项</w:t>
      </w:r>
      <w:r>
        <w:rPr>
          <w:rFonts w:hint="eastAsia" w:ascii="Times New Roman" w:hAnsi="仿宋" w:eastAsia="仿宋"/>
          <w:color w:val="auto"/>
          <w:sz w:val="32"/>
          <w:szCs w:val="32"/>
        </w:rPr>
        <w:t>预算控制价</w:t>
      </w:r>
      <w:r>
        <w:rPr>
          <w:rFonts w:hint="eastAsia" w:ascii="Times New Roman" w:hAnsi="仿宋" w:eastAsia="仿宋"/>
          <w:color w:val="auto"/>
          <w:sz w:val="32"/>
          <w:szCs w:val="32"/>
          <w:lang w:eastAsia="zh-CN"/>
        </w:rPr>
        <w:t>约为：</w:t>
      </w:r>
      <w:r>
        <w:rPr>
          <w:rFonts w:hint="eastAsia" w:ascii="Times New Roman" w:hAnsi="仿宋" w:eastAsia="仿宋"/>
          <w:color w:val="auto"/>
          <w:sz w:val="32"/>
          <w:szCs w:val="32"/>
          <w:lang w:val="en-US" w:eastAsia="zh-CN"/>
        </w:rPr>
        <w:t>32.8万元</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8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line="58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rPr>
        <w:t>1.资质</w:t>
      </w:r>
      <w:r>
        <w:rPr>
          <w:rFonts w:ascii="Times New Roman" w:hAnsi="Times New Roman" w:eastAsia="仿宋"/>
          <w:color w:val="auto"/>
          <w:sz w:val="32"/>
          <w:szCs w:val="32"/>
        </w:rPr>
        <w:t>（满分</w:t>
      </w:r>
      <w:r>
        <w:rPr>
          <w:rFonts w:hint="eastAsia" w:ascii="Times New Roman" w:hAnsi="Times New Roman" w:eastAsia="仿宋"/>
          <w:color w:val="auto"/>
          <w:sz w:val="32"/>
          <w:szCs w:val="32"/>
          <w:lang w:val="en-US" w:eastAsia="zh-CN"/>
        </w:rPr>
        <w:t>10</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壹</w:t>
      </w:r>
      <w:r>
        <w:rPr>
          <w:rFonts w:hint="eastAsia" w:ascii="Times New Roman" w:hAnsi="Times New Roman" w:eastAsia="仿宋"/>
          <w:color w:val="auto"/>
          <w:sz w:val="32"/>
          <w:szCs w:val="32"/>
        </w:rPr>
        <w:t>级</w:t>
      </w:r>
      <w:r>
        <w:rPr>
          <w:rFonts w:ascii="Times New Roman" w:hAnsi="Times New Roman" w:eastAsia="仿宋"/>
          <w:color w:val="auto"/>
          <w:sz w:val="32"/>
          <w:szCs w:val="32"/>
        </w:rPr>
        <w:t>得</w:t>
      </w:r>
      <w:r>
        <w:rPr>
          <w:rFonts w:hint="eastAsia" w:ascii="Times New Roman" w:hAnsi="Times New Roman" w:eastAsia="仿宋"/>
          <w:color w:val="auto"/>
          <w:sz w:val="32"/>
          <w:szCs w:val="32"/>
          <w:lang w:val="en-US" w:eastAsia="zh-CN"/>
        </w:rPr>
        <w:t>10</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贰</w:t>
      </w:r>
      <w:r>
        <w:rPr>
          <w:rFonts w:hint="eastAsia" w:ascii="Times New Roman" w:hAnsi="Times New Roman" w:eastAsia="仿宋"/>
          <w:color w:val="auto"/>
          <w:sz w:val="32"/>
          <w:szCs w:val="32"/>
        </w:rPr>
        <w:t>级</w:t>
      </w:r>
      <w:r>
        <w:rPr>
          <w:rFonts w:ascii="Times New Roman" w:hAnsi="Times New Roman" w:eastAsia="仿宋"/>
          <w:color w:val="auto"/>
          <w:sz w:val="32"/>
          <w:szCs w:val="32"/>
        </w:rPr>
        <w:t>得</w:t>
      </w:r>
      <w:r>
        <w:rPr>
          <w:rFonts w:hint="eastAsia" w:ascii="Times New Roman" w:hAnsi="Times New Roman" w:eastAsia="仿宋"/>
          <w:color w:val="auto"/>
          <w:sz w:val="32"/>
          <w:szCs w:val="32"/>
          <w:lang w:val="en-US" w:eastAsia="zh-CN"/>
        </w:rPr>
        <w:t>7</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；叁级得</w:t>
      </w:r>
      <w:r>
        <w:rPr>
          <w:rFonts w:hint="eastAsia" w:ascii="Times New Roman" w:hAnsi="Times New Roman" w:eastAsia="仿宋"/>
          <w:color w:val="auto"/>
          <w:sz w:val="32"/>
          <w:szCs w:val="32"/>
          <w:lang w:val="en-US" w:eastAsia="zh-CN"/>
        </w:rPr>
        <w:t>4分</w:t>
      </w:r>
      <w:r>
        <w:rPr>
          <w:rFonts w:ascii="Times New Roman" w:hAnsi="Times New Roman" w:eastAsia="仿宋"/>
          <w:color w:val="auto"/>
          <w:sz w:val="32"/>
          <w:szCs w:val="32"/>
        </w:rPr>
        <w:t>。</w:t>
      </w:r>
    </w:p>
    <w:p>
      <w:pPr>
        <w:spacing w:line="58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rPr>
        <w:t>2</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10</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8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3.施工组织设计（满分10）：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8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lang w:val="en-US" w:eastAsia="zh-CN"/>
        </w:rPr>
        <w:t>4</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10</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eastAsia="zh-CN"/>
        </w:rPr>
        <w:t>中马钦州产业园区孔雀湾混凝土有限公司生产</w:t>
      </w:r>
      <w:r>
        <w:rPr>
          <w:rFonts w:hint="eastAsia" w:ascii="Times New Roman" w:hAnsi="仿宋" w:eastAsia="仿宋"/>
          <w:color w:val="auto"/>
          <w:sz w:val="32"/>
          <w:szCs w:val="32"/>
        </w:rPr>
        <w:t>用电项目</w:t>
      </w:r>
      <w:r>
        <w:rPr>
          <w:rFonts w:hint="eastAsia" w:ascii="Times New Roman" w:hAnsi="仿宋" w:eastAsia="仿宋"/>
          <w:color w:val="auto"/>
          <w:sz w:val="32"/>
          <w:szCs w:val="32"/>
          <w:lang w:eastAsia="zh-CN"/>
        </w:rPr>
        <w:t>施工</w:t>
      </w:r>
      <w:r>
        <w:rPr>
          <w:rFonts w:hint="eastAsia" w:ascii="Times New Roman" w:hAnsi="仿宋" w:eastAsia="仿宋"/>
          <w:color w:val="auto"/>
          <w:sz w:val="32"/>
          <w:szCs w:val="32"/>
        </w:rPr>
        <w:t>合同</w:t>
      </w:r>
    </w:p>
    <w:p>
      <w:pPr>
        <w:ind w:firstLine="640" w:firstLineChars="200"/>
        <w:rPr>
          <w:rFonts w:hint="eastAsia" w:ascii="Times New Roman" w:hAnsi="仿宋" w:eastAsia="仿宋"/>
          <w:color w:val="auto"/>
          <w:sz w:val="32"/>
          <w:szCs w:val="32"/>
        </w:rPr>
      </w:pPr>
    </w:p>
    <w:p>
      <w:pPr>
        <w:ind w:firstLine="640" w:firstLineChars="200"/>
        <w:rPr>
          <w:rFonts w:hint="eastAsia" w:ascii="Times New Roman" w:hAnsi="仿宋" w:eastAsia="仿宋"/>
          <w:color w:val="auto"/>
          <w:sz w:val="32"/>
          <w:szCs w:val="32"/>
        </w:rPr>
      </w:pPr>
    </w:p>
    <w:p>
      <w:pPr>
        <w:ind w:firstLine="640" w:firstLineChars="200"/>
        <w:rPr>
          <w:rFonts w:hint="eastAsia" w:ascii="Times New Roman" w:hAnsi="仿宋" w:eastAsia="仿宋"/>
          <w:color w:val="auto"/>
          <w:sz w:val="32"/>
          <w:szCs w:val="32"/>
        </w:rPr>
      </w:pPr>
    </w:p>
    <w:p>
      <w:pPr>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中马钦州产业园区孔雀湾混凝土</w:t>
      </w:r>
      <w:r>
        <w:rPr>
          <w:rFonts w:hint="eastAsia" w:ascii="Times New Roman" w:hAnsi="仿宋" w:eastAsia="仿宋"/>
          <w:color w:val="auto"/>
          <w:sz w:val="32"/>
          <w:szCs w:val="32"/>
        </w:rPr>
        <w:t>有限公司</w:t>
      </w:r>
    </w:p>
    <w:p>
      <w:pPr>
        <w:ind w:firstLine="4480" w:firstLineChars="1400"/>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16</w:t>
      </w:r>
      <w:r>
        <w:rPr>
          <w:rFonts w:hint="eastAsia" w:ascii="Times New Roman" w:hAnsi="仿宋" w:eastAsia="仿宋"/>
          <w:color w:val="auto"/>
          <w:sz w:val="32"/>
          <w:szCs w:val="32"/>
        </w:rPr>
        <w:t>日</w:t>
      </w: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32"/>
          <w:szCs w:val="32"/>
        </w:rPr>
        <w:t>附件：</w:t>
      </w:r>
    </w:p>
    <w:p>
      <w:pPr>
        <w:spacing w:line="560" w:lineRule="exact"/>
        <w:rPr>
          <w:rFonts w:hint="eastAsia" w:asciiTheme="minorEastAsia" w:hAnsiTheme="minorEastAsia" w:eastAsiaTheme="minorEastAsia" w:cstheme="minorEastAsia"/>
          <w:color w:val="auto"/>
          <w:sz w:val="32"/>
          <w:szCs w:val="32"/>
        </w:rPr>
      </w:pPr>
    </w:p>
    <w:p>
      <w:pPr>
        <w:spacing w:line="560" w:lineRule="exact"/>
        <w:jc w:val="center"/>
        <w:rPr>
          <w:rFonts w:hint="eastAsia" w:asciiTheme="minorEastAsia" w:hAnsiTheme="minorEastAsia" w:cstheme="minorEastAsia"/>
          <w:b/>
          <w:color w:val="auto"/>
          <w:sz w:val="44"/>
          <w:szCs w:val="44"/>
          <w:u w:val="none"/>
          <w:lang w:eastAsia="zh-CN"/>
        </w:rPr>
      </w:pPr>
      <w:r>
        <w:rPr>
          <w:rFonts w:hint="eastAsia" w:asciiTheme="minorEastAsia" w:hAnsiTheme="minorEastAsia" w:cstheme="minorEastAsia"/>
          <w:b/>
          <w:color w:val="auto"/>
          <w:sz w:val="44"/>
          <w:szCs w:val="44"/>
          <w:u w:val="none"/>
          <w:lang w:eastAsia="zh-CN"/>
        </w:rPr>
        <w:t>中马钦州产业园区孔雀湾混凝土有限公司</w:t>
      </w:r>
    </w:p>
    <w:p>
      <w:pPr>
        <w:spacing w:line="560" w:lineRule="exact"/>
        <w:jc w:val="center"/>
        <w:rPr>
          <w:rFonts w:hint="eastAsia" w:asciiTheme="minorEastAsia" w:hAnsiTheme="minorEastAsia" w:cstheme="minorEastAsia"/>
          <w:b/>
          <w:color w:val="auto"/>
          <w:sz w:val="44"/>
          <w:szCs w:val="44"/>
          <w:u w:val="none"/>
          <w:lang w:eastAsia="zh-CN"/>
        </w:rPr>
      </w:pPr>
      <w:r>
        <w:rPr>
          <w:rFonts w:hint="eastAsia" w:asciiTheme="minorEastAsia" w:hAnsiTheme="minorEastAsia" w:cstheme="minorEastAsia"/>
          <w:b/>
          <w:color w:val="auto"/>
          <w:sz w:val="44"/>
          <w:szCs w:val="44"/>
          <w:u w:val="none"/>
          <w:lang w:eastAsia="zh-CN"/>
        </w:rPr>
        <w:t>生产用电项目施工合同</w:t>
      </w:r>
    </w:p>
    <w:p>
      <w:pPr>
        <w:spacing w:line="560" w:lineRule="exact"/>
        <w:jc w:val="center"/>
        <w:rPr>
          <w:rFonts w:hint="eastAsia" w:asciiTheme="minorEastAsia" w:hAnsiTheme="minorEastAsia" w:eastAsiaTheme="minorEastAsia" w:cstheme="minorEastAsia"/>
          <w:color w:val="auto"/>
          <w:sz w:val="24"/>
          <w:u w:val="none"/>
        </w:rPr>
      </w:pPr>
      <w:r>
        <w:rPr>
          <w:rFonts w:hint="eastAsia" w:asciiTheme="minorEastAsia" w:hAnsiTheme="minorEastAsia" w:eastAsiaTheme="minorEastAsia" w:cstheme="minorEastAsia"/>
          <w:color w:val="auto"/>
          <w:sz w:val="24"/>
          <w:u w:val="none"/>
        </w:rPr>
        <w:t>（甲方合同编号：     ）</w:t>
      </w:r>
    </w:p>
    <w:p>
      <w:pPr>
        <w:spacing w:line="560" w:lineRule="exact"/>
        <w:jc w:val="center"/>
        <w:rPr>
          <w:rFonts w:hint="eastAsia" w:asciiTheme="minorEastAsia" w:hAnsiTheme="minorEastAsia" w:eastAsiaTheme="minorEastAsia" w:cstheme="minorEastAsia"/>
          <w:color w:val="auto"/>
          <w:sz w:val="24"/>
          <w:u w:val="none"/>
        </w:rPr>
      </w:pPr>
      <w:r>
        <w:rPr>
          <w:rFonts w:hint="eastAsia" w:asciiTheme="minorEastAsia" w:hAnsiTheme="minorEastAsia" w:eastAsiaTheme="minorEastAsia" w:cstheme="minorEastAsia"/>
          <w:color w:val="auto"/>
          <w:sz w:val="24"/>
          <w:u w:val="none"/>
        </w:rPr>
        <w:t>（乙方合同编号：     ）</w:t>
      </w: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560" w:lineRule="exact"/>
        <w:rPr>
          <w:rFonts w:hint="eastAsia" w:asciiTheme="minorEastAsia" w:hAnsiTheme="minorEastAsia" w:eastAsiaTheme="minorEastAsia" w:cstheme="minorEastAsia"/>
          <w:color w:val="auto"/>
        </w:rPr>
      </w:pPr>
    </w:p>
    <w:p>
      <w:pPr>
        <w:spacing w:line="360" w:lineRule="auto"/>
        <w:ind w:left="2525" w:leftChars="150" w:hanging="2210" w:hangingChars="688"/>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工 程 名 称 ：</w:t>
      </w:r>
      <w:r>
        <w:rPr>
          <w:rFonts w:hint="eastAsia" w:asciiTheme="minorEastAsia" w:hAnsiTheme="minorEastAsia" w:eastAsiaTheme="minorEastAsia" w:cstheme="minorEastAsia"/>
          <w:b/>
          <w:color w:val="auto"/>
          <w:sz w:val="32"/>
          <w:u w:val="single"/>
          <w:lang w:eastAsia="zh-CN"/>
        </w:rPr>
        <w:t>中马钦州产业园区孔雀湾混凝土有限公司生产</w:t>
      </w:r>
      <w:r>
        <w:rPr>
          <w:rFonts w:hint="eastAsia" w:asciiTheme="minorEastAsia" w:hAnsiTheme="minorEastAsia" w:eastAsiaTheme="minorEastAsia" w:cstheme="minorEastAsia"/>
          <w:b/>
          <w:color w:val="auto"/>
          <w:sz w:val="32"/>
          <w:u w:val="single"/>
        </w:rPr>
        <w:t>用电项目</w:t>
      </w:r>
      <w:r>
        <w:rPr>
          <w:rFonts w:hint="eastAsia" w:asciiTheme="minorEastAsia" w:hAnsiTheme="minorEastAsia" w:cstheme="minorEastAsia"/>
          <w:b/>
          <w:color w:val="auto"/>
          <w:sz w:val="32"/>
          <w:u w:val="single"/>
          <w:lang w:val="en-US" w:eastAsia="zh-CN"/>
        </w:rPr>
        <w:t xml:space="preserve">                               </w:t>
      </w:r>
    </w:p>
    <w:p>
      <w:pPr>
        <w:spacing w:line="360" w:lineRule="auto"/>
        <w:ind w:left="2552" w:leftChars="152" w:hanging="2233" w:hangingChars="695"/>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甲方(发包人)：</w:t>
      </w:r>
      <w:r>
        <w:rPr>
          <w:rFonts w:hint="eastAsia" w:asciiTheme="minorEastAsia" w:hAnsiTheme="minorEastAsia" w:cstheme="minorEastAsia"/>
          <w:b/>
          <w:color w:val="auto"/>
          <w:sz w:val="32"/>
          <w:u w:val="single"/>
          <w:lang w:eastAsia="zh-CN"/>
        </w:rPr>
        <w:t>广西中马钦州产业园区孔雀湾混凝土有限公司</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p>
    <w:p>
      <w:pPr>
        <w:spacing w:line="360" w:lineRule="auto"/>
        <w:ind w:firstLine="321" w:firstLineChars="100"/>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乙方(承包人)：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p>
    <w:p>
      <w:pPr>
        <w:spacing w:line="360" w:lineRule="auto"/>
        <w:ind w:firstLine="321" w:firstLineChars="100"/>
        <w:rPr>
          <w:rFonts w:hint="eastAsia" w:asciiTheme="minorEastAsia" w:hAnsiTheme="minorEastAsia" w:eastAsiaTheme="minorEastAsia" w:cstheme="minorEastAsia"/>
          <w:b/>
          <w:color w:val="auto"/>
          <w:sz w:val="32"/>
          <w:u w:val="single"/>
        </w:rPr>
      </w:pPr>
      <w:r>
        <w:rPr>
          <w:rFonts w:hint="eastAsia" w:asciiTheme="minorEastAsia" w:hAnsiTheme="minorEastAsia" w:eastAsiaTheme="minorEastAsia" w:cstheme="minorEastAsia"/>
          <w:b/>
          <w:color w:val="auto"/>
          <w:sz w:val="32"/>
        </w:rPr>
        <w:t>签 订 日 期 ：</w:t>
      </w:r>
      <w:r>
        <w:rPr>
          <w:rFonts w:hint="eastAsia" w:asciiTheme="minorEastAsia" w:hAnsiTheme="minorEastAsia" w:eastAsiaTheme="minorEastAsia" w:cstheme="minorEastAsia"/>
          <w:b/>
          <w:color w:val="auto"/>
          <w:sz w:val="32"/>
          <w:u w:val="single"/>
        </w:rPr>
        <w:t xml:space="preserve"> 201</w:t>
      </w:r>
      <w:r>
        <w:rPr>
          <w:rFonts w:hint="eastAsia" w:asciiTheme="minorEastAsia" w:hAnsiTheme="minorEastAsia" w:cstheme="minorEastAsia"/>
          <w:b/>
          <w:color w:val="auto"/>
          <w:sz w:val="32"/>
          <w:u w:val="single"/>
          <w:lang w:val="en-US" w:eastAsia="zh-CN"/>
        </w:rPr>
        <w:t>8</w:t>
      </w:r>
      <w:r>
        <w:rPr>
          <w:rFonts w:hint="eastAsia" w:asciiTheme="minorEastAsia" w:hAnsiTheme="minorEastAsia" w:eastAsiaTheme="minorEastAsia" w:cstheme="minorEastAsia"/>
          <w:b/>
          <w:color w:val="auto"/>
          <w:sz w:val="32"/>
          <w:u w:val="single"/>
        </w:rPr>
        <w:t xml:space="preserve">年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月   日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p>
    <w:p>
      <w:pPr>
        <w:spacing w:line="360" w:lineRule="auto"/>
        <w:ind w:firstLine="321" w:firstLineChars="100"/>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z w:val="32"/>
        </w:rPr>
        <w:t>签 订 地 点 ：</w:t>
      </w:r>
      <w:r>
        <w:rPr>
          <w:rFonts w:hint="eastAsia" w:asciiTheme="minorEastAsia" w:hAnsiTheme="minorEastAsia" w:eastAsiaTheme="minorEastAsia" w:cstheme="minorEastAsia"/>
          <w:b/>
          <w:color w:val="auto"/>
          <w:sz w:val="32"/>
          <w:u w:val="single"/>
        </w:rPr>
        <w:t xml:space="preserve">广西中马钦州产业园区               </w:t>
      </w:r>
      <w:r>
        <w:rPr>
          <w:rFonts w:hint="eastAsia" w:asciiTheme="minorEastAsia" w:hAnsiTheme="minorEastAsia" w:cstheme="minorEastAsia"/>
          <w:b/>
          <w:color w:val="auto"/>
          <w:sz w:val="32"/>
          <w:u w:val="single"/>
          <w:lang w:val="en-US" w:eastAsia="zh-CN"/>
        </w:rPr>
        <w:t xml:space="preserve"> </w:t>
      </w:r>
      <w:r>
        <w:rPr>
          <w:rFonts w:hint="eastAsia" w:asciiTheme="minorEastAsia" w:hAnsiTheme="minorEastAsia" w:eastAsiaTheme="minorEastAsia" w:cstheme="minorEastAsia"/>
          <w:b/>
          <w:color w:val="auto"/>
          <w:sz w:val="32"/>
          <w:u w:val="single"/>
        </w:rPr>
        <w:t xml:space="preserve">   </w:t>
      </w:r>
      <w:r>
        <w:rPr>
          <w:rFonts w:hint="eastAsia" w:asciiTheme="minorEastAsia" w:hAnsiTheme="minorEastAsia" w:eastAsiaTheme="minorEastAsia" w:cstheme="minorEastAsia"/>
          <w:color w:val="auto"/>
          <w:sz w:val="28"/>
          <w:szCs w:val="28"/>
        </w:rPr>
        <w:t xml:space="preserve"> </w:t>
      </w:r>
    </w:p>
    <w:p>
      <w:pPr>
        <w:spacing w:line="440" w:lineRule="exact"/>
        <w:jc w:val="center"/>
        <w:rPr>
          <w:rFonts w:hint="eastAsia" w:asciiTheme="minorEastAsia" w:hAnsiTheme="minorEastAsia" w:eastAsiaTheme="minorEastAsia" w:cstheme="minorEastAsia"/>
          <w:color w:val="auto"/>
          <w:sz w:val="24"/>
        </w:rPr>
      </w:pPr>
    </w:p>
    <w:p>
      <w:pPr>
        <w:spacing w:line="440" w:lineRule="exact"/>
        <w:jc w:val="center"/>
        <w:rPr>
          <w:rFonts w:hint="eastAsia" w:asciiTheme="minorEastAsia" w:hAnsiTheme="minorEastAsia" w:eastAsiaTheme="minorEastAsia" w:cstheme="minorEastAsia"/>
          <w:color w:val="auto"/>
          <w:sz w:val="24"/>
        </w:rPr>
      </w:pPr>
    </w:p>
    <w:p>
      <w:pPr>
        <w:spacing w:line="440" w:lineRule="exact"/>
        <w:jc w:val="center"/>
        <w:rPr>
          <w:rFonts w:hint="eastAsia" w:asciiTheme="minorEastAsia" w:hAnsiTheme="minorEastAsia" w:eastAsiaTheme="minorEastAsia" w:cstheme="minorEastAsia"/>
          <w:color w:val="auto"/>
          <w:sz w:val="24"/>
        </w:rPr>
      </w:pPr>
    </w:p>
    <w:p>
      <w:pPr>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鉴于</w:t>
      </w:r>
      <w:r>
        <w:rPr>
          <w:rFonts w:hint="eastAsia" w:asciiTheme="minorEastAsia" w:hAnsiTheme="minorEastAsia" w:eastAsiaTheme="minorEastAsia" w:cstheme="minorEastAsia"/>
          <w:color w:val="auto"/>
          <w:sz w:val="24"/>
          <w:lang w:eastAsia="zh-CN"/>
        </w:rPr>
        <w:t>中马钦州产业园区孔雀湾混凝土有限公司生产</w:t>
      </w:r>
      <w:r>
        <w:rPr>
          <w:rFonts w:hint="eastAsia" w:asciiTheme="minorEastAsia" w:hAnsiTheme="minorEastAsia" w:eastAsiaTheme="minorEastAsia" w:cstheme="minorEastAsia"/>
          <w:color w:val="auto"/>
          <w:sz w:val="24"/>
        </w:rPr>
        <w:t>用电实际生产需要，为保障</w:t>
      </w:r>
      <w:r>
        <w:rPr>
          <w:rFonts w:hint="eastAsia" w:asciiTheme="minorEastAsia" w:hAnsiTheme="minorEastAsia" w:eastAsiaTheme="minorEastAsia" w:cstheme="minorEastAsia"/>
          <w:color w:val="auto"/>
          <w:sz w:val="24"/>
          <w:lang w:eastAsia="zh-CN"/>
        </w:rPr>
        <w:t>项目</w:t>
      </w:r>
      <w:r>
        <w:rPr>
          <w:rFonts w:hint="eastAsia" w:asciiTheme="minorEastAsia" w:hAnsiTheme="minorEastAsia" w:cstheme="minorEastAsia"/>
          <w:color w:val="auto"/>
          <w:sz w:val="24"/>
          <w:lang w:eastAsia="zh-CN"/>
        </w:rPr>
        <w:t>生产</w:t>
      </w:r>
      <w:r>
        <w:rPr>
          <w:rFonts w:hint="eastAsia" w:asciiTheme="minorEastAsia" w:hAnsiTheme="minorEastAsia" w:eastAsiaTheme="minorEastAsia" w:cstheme="minorEastAsia"/>
          <w:color w:val="auto"/>
          <w:sz w:val="24"/>
        </w:rPr>
        <w:t>用电需求，甲方委托乙方对甲方</w:t>
      </w:r>
      <w:r>
        <w:rPr>
          <w:rFonts w:hint="eastAsia" w:asciiTheme="minorEastAsia" w:hAnsiTheme="minorEastAsia" w:eastAsiaTheme="minorEastAsia" w:cstheme="minorEastAsia"/>
          <w:color w:val="auto"/>
          <w:sz w:val="24"/>
          <w:lang w:eastAsia="zh-CN"/>
        </w:rPr>
        <w:t>中马钦州产业园区孔雀湾混凝土有限公司生产</w:t>
      </w:r>
      <w:r>
        <w:rPr>
          <w:rFonts w:hint="eastAsia" w:asciiTheme="minorEastAsia" w:hAnsiTheme="minorEastAsia" w:eastAsiaTheme="minorEastAsia" w:cstheme="minorEastAsia"/>
          <w:color w:val="auto"/>
          <w:sz w:val="24"/>
        </w:rPr>
        <w:t>用电</w:t>
      </w:r>
      <w:r>
        <w:rPr>
          <w:rFonts w:hint="eastAsia" w:asciiTheme="minorEastAsia" w:hAnsiTheme="minorEastAsia" w:eastAsiaTheme="minorEastAsia" w:cstheme="minorEastAsia"/>
          <w:color w:val="auto"/>
          <w:sz w:val="24"/>
          <w:szCs w:val="24"/>
          <w:u w:val="none"/>
          <w:lang w:eastAsia="zh-CN"/>
        </w:rPr>
        <w:t>进行</w:t>
      </w:r>
      <w:r>
        <w:rPr>
          <w:rFonts w:hint="eastAsia" w:asciiTheme="minorEastAsia" w:hAnsiTheme="minorEastAsia" w:eastAsiaTheme="minorEastAsia" w:cstheme="minorEastAsia"/>
          <w:color w:val="auto"/>
          <w:sz w:val="24"/>
        </w:rPr>
        <w:t>施工</w:t>
      </w:r>
      <w:r>
        <w:rPr>
          <w:rFonts w:hint="eastAsia" w:asciiTheme="minorEastAsia" w:hAnsiTheme="minorEastAsia" w:cstheme="minorEastAsia"/>
          <w:color w:val="auto"/>
          <w:sz w:val="24"/>
          <w:lang w:eastAsia="zh-CN"/>
        </w:rPr>
        <w:t>、设备、材料采购</w:t>
      </w:r>
      <w:r>
        <w:rPr>
          <w:rFonts w:hint="eastAsia" w:asciiTheme="minorEastAsia" w:hAnsiTheme="minorEastAsia" w:eastAsiaTheme="minorEastAsia" w:cstheme="minorEastAsia"/>
          <w:color w:val="auto"/>
          <w:sz w:val="24"/>
        </w:rPr>
        <w:t xml:space="preserve">。经甲、乙双方平等商议一致，达成如下具体协议：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宋体" w:hAnsi="宋体"/>
          <w:b/>
          <w:bCs/>
          <w:color w:val="auto"/>
          <w:sz w:val="24"/>
        </w:rPr>
        <w:t>一、工程内容：</w:t>
      </w:r>
    </w:p>
    <w:p>
      <w:pPr>
        <w:keepNext w:val="0"/>
        <w:keepLines w:val="0"/>
        <w:pageBreakBefore w:val="0"/>
        <w:widowControl w:val="0"/>
        <w:kinsoku/>
        <w:wordWrap/>
        <w:overflowPunct/>
        <w:topLinePunct w:val="0"/>
        <w:autoSpaceDE/>
        <w:autoSpaceDN/>
        <w:bidi w:val="0"/>
        <w:adjustRightInd/>
        <w:snapToGrid/>
        <w:spacing w:beforeLines="0" w:afterLines="0" w:line="570" w:lineRule="exact"/>
        <w:ind w:right="0" w:rightChars="0" w:firstLine="480" w:firstLineChars="200"/>
        <w:jc w:val="both"/>
        <w:textAlignment w:val="auto"/>
        <w:outlineLvl w:val="9"/>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color w:val="auto"/>
          <w:sz w:val="24"/>
          <w:szCs w:val="24"/>
          <w:lang w:val="en-US" w:eastAsia="zh-CN"/>
        </w:rPr>
        <w:t>1、本工程主要安装一台800kVA箱式变压器，及真空断路器一台。</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lang w:val="en-US" w:eastAsia="zh-CN"/>
        </w:rPr>
      </w:pPr>
      <w:r>
        <w:rPr>
          <w:rFonts w:hint="eastAsia" w:asciiTheme="minorEastAsia" w:hAnsiTheme="minorEastAsia" w:cstheme="minorEastAsia"/>
          <w:caps/>
          <w:color w:val="auto"/>
          <w:sz w:val="24"/>
          <w:lang w:val="en-US" w:eastAsia="zh-CN"/>
        </w:rPr>
        <w:t>2</w:t>
      </w:r>
      <w:r>
        <w:rPr>
          <w:rFonts w:hint="eastAsia" w:asciiTheme="minorEastAsia" w:hAnsiTheme="minorEastAsia" w:eastAsiaTheme="minorEastAsia" w:cstheme="minorEastAsia"/>
          <w:caps/>
          <w:color w:val="auto"/>
          <w:sz w:val="24"/>
          <w:lang w:val="en-US" w:eastAsia="zh-CN"/>
        </w:rPr>
        <w:t>、完成本项目深化设计、并完成施工图、竣工图的编制。</w:t>
      </w:r>
    </w:p>
    <w:p>
      <w:pPr>
        <w:keepNext w:val="0"/>
        <w:keepLines w:val="0"/>
        <w:pageBreakBefore w:val="0"/>
        <w:widowControl w:val="0"/>
        <w:kinsoku/>
        <w:wordWrap/>
        <w:overflowPunct/>
        <w:topLinePunct w:val="0"/>
        <w:autoSpaceDE/>
        <w:autoSpaceDN/>
        <w:bidi w:val="0"/>
        <w:spacing w:beforeLines="0" w:afterLines="0" w:line="570" w:lineRule="exact"/>
        <w:ind w:left="0" w:leftChars="0"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二、工程地点</w:t>
      </w:r>
      <w:r>
        <w:rPr>
          <w:rFonts w:hint="eastAsia" w:asciiTheme="minorEastAsia" w:hAnsiTheme="minorEastAsia" w:eastAsiaTheme="minorEastAsia" w:cstheme="minorEastAsia"/>
          <w:color w:val="auto"/>
          <w:sz w:val="24"/>
        </w:rPr>
        <w:t>：中马钦州产业园区</w:t>
      </w:r>
      <w:r>
        <w:rPr>
          <w:rFonts w:hint="eastAsia" w:asciiTheme="minorEastAsia" w:hAnsiTheme="minorEastAsia" w:cstheme="minorEastAsia"/>
          <w:color w:val="auto"/>
          <w:sz w:val="24"/>
          <w:lang w:eastAsia="zh-CN"/>
        </w:rPr>
        <w:t>启动区内</w:t>
      </w:r>
      <w:r>
        <w:rPr>
          <w:rFonts w:hint="eastAsia" w:asciiTheme="minorEastAsia" w:hAnsiTheme="minorEastAsia" w:eastAsiaTheme="minorEastAsia" w:cstheme="minorEastAsia"/>
          <w:color w:val="auto"/>
          <w:kern w:val="0"/>
          <w:sz w:val="24"/>
        </w:rPr>
        <w:t>。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三、工作时间</w:t>
      </w:r>
      <w:r>
        <w:rPr>
          <w:rFonts w:hint="eastAsia" w:asciiTheme="minorEastAsia" w:hAnsiTheme="minorEastAsia" w:eastAsiaTheme="minorEastAsia" w:cstheme="minorEastAsia"/>
          <w:color w:val="auto"/>
          <w:sz w:val="24"/>
        </w:rPr>
        <w:t>：合同签订后</w:t>
      </w:r>
      <w:r>
        <w:rPr>
          <w:rFonts w:hint="eastAsia" w:asciiTheme="minorEastAsia" w:hAnsiTheme="minorEastAsia" w:cstheme="minorEastAsia"/>
          <w:color w:val="auto"/>
          <w:sz w:val="24"/>
          <w:lang w:val="en-US" w:eastAsia="zh-CN"/>
        </w:rPr>
        <w:t>5</w:t>
      </w:r>
      <w:r>
        <w:rPr>
          <w:rFonts w:hint="eastAsia" w:asciiTheme="minorEastAsia" w:hAnsiTheme="minorEastAsia" w:cstheme="minorEastAsia"/>
          <w:color w:val="auto"/>
          <w:sz w:val="24"/>
          <w:lang w:eastAsia="zh-CN"/>
        </w:rPr>
        <w:t>天</w:t>
      </w:r>
      <w:r>
        <w:rPr>
          <w:rFonts w:hint="eastAsia" w:asciiTheme="minorEastAsia" w:hAnsiTheme="minorEastAsia" w:eastAsiaTheme="minorEastAsia" w:cstheme="minorEastAsia"/>
          <w:color w:val="auto"/>
          <w:sz w:val="24"/>
        </w:rPr>
        <w:t>内进场施工，工期</w:t>
      </w:r>
      <w:r>
        <w:rPr>
          <w:rFonts w:hint="eastAsia" w:asciiTheme="minorEastAsia" w:hAnsiTheme="minorEastAsia" w:eastAsiaTheme="minorEastAsia" w:cstheme="minorEastAsia"/>
          <w:color w:val="auto"/>
          <w:sz w:val="24"/>
          <w:u w:val="single"/>
        </w:rPr>
        <w:t xml:space="preserve"> </w:t>
      </w:r>
      <w:r>
        <w:rPr>
          <w:rFonts w:hint="eastAsia" w:asciiTheme="minorEastAsia" w:hAnsiTheme="minorEastAsia" w:eastAsiaTheme="minorEastAsia" w:cstheme="minorEastAsia"/>
          <w:color w:val="auto"/>
          <w:sz w:val="24"/>
          <w:u w:val="single"/>
          <w:lang w:val="en-US" w:eastAsia="zh-CN"/>
        </w:rPr>
        <w:t>3</w:t>
      </w:r>
      <w:r>
        <w:rPr>
          <w:rFonts w:hint="eastAsia" w:asciiTheme="minorEastAsia" w:hAnsiTheme="minorEastAsia" w:eastAsiaTheme="minorEastAsia" w:cstheme="minorEastAsia"/>
          <w:color w:val="auto"/>
          <w:sz w:val="24"/>
          <w:u w:val="single"/>
        </w:rPr>
        <w:t>0 个</w:t>
      </w:r>
      <w:r>
        <w:rPr>
          <w:rFonts w:hint="eastAsia" w:asciiTheme="minorEastAsia" w:hAnsiTheme="minorEastAsia" w:eastAsiaTheme="minorEastAsia" w:cstheme="minorEastAsia"/>
          <w:color w:val="auto"/>
          <w:sz w:val="24"/>
        </w:rPr>
        <w:t>日历</w:t>
      </w:r>
      <w:r>
        <w:rPr>
          <w:rFonts w:hint="eastAsia" w:asciiTheme="minorEastAsia" w:hAnsiTheme="minorEastAsia" w:cstheme="minorEastAsia"/>
          <w:color w:val="auto"/>
          <w:sz w:val="24"/>
          <w:lang w:eastAsia="zh-CN"/>
        </w:rPr>
        <w:t>日</w:t>
      </w:r>
      <w:r>
        <w:rPr>
          <w:rFonts w:hint="eastAsia" w:asciiTheme="minorEastAsia" w:hAnsiTheme="minorEastAsia" w:eastAsiaTheme="minorEastAsia" w:cstheme="minorEastAsia"/>
          <w:color w:val="auto"/>
          <w:sz w:val="24"/>
        </w:rPr>
        <w:t>。如需停电作业时间以供电局批复的停电时间为准。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四、双方权利与义务</w:t>
      </w:r>
      <w:r>
        <w:rPr>
          <w:rFonts w:hint="eastAsia" w:asciiTheme="minorEastAsia" w:hAnsiTheme="minorEastAsia" w:eastAsiaTheme="minorEastAsia" w:cstheme="minorEastAsia"/>
          <w:color w:val="auto"/>
          <w:sz w:val="24"/>
        </w:rPr>
        <w:t>：</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（一）甲方权利与义务：</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 负责办理线路走廊通道清碍工程及提供通道底下管、线埋设的相关准确资料，并符合线路安全运行要求，确保施工顺利进行；</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 如有需要应负责向规划管理单位报建线路走向；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 如有需要负责解决线路走向涉及的场地征用、树木砍伐、青苗赔偿；</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w:t>
      </w:r>
      <w:r>
        <w:rPr>
          <w:rFonts w:hint="eastAsia" w:asciiTheme="minorEastAsia" w:hAnsiTheme="minorEastAsia" w:eastAsia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协调乙方与</w:t>
      </w:r>
      <w:r>
        <w:rPr>
          <w:rFonts w:hint="eastAsia" w:asciiTheme="minorEastAsia" w:hAnsiTheme="minorEastAsia" w:eastAsiaTheme="minorEastAsia" w:cstheme="minorEastAsia"/>
          <w:color w:val="auto"/>
          <w:sz w:val="24"/>
          <w:lang w:eastAsia="zh-CN"/>
        </w:rPr>
        <w:t>相关方的</w:t>
      </w:r>
      <w:r>
        <w:rPr>
          <w:rFonts w:hint="eastAsia" w:asciiTheme="minorEastAsia" w:hAnsiTheme="minorEastAsia" w:eastAsiaTheme="minorEastAsia" w:cstheme="minorEastAsia"/>
          <w:color w:val="auto"/>
          <w:sz w:val="24"/>
        </w:rPr>
        <w:t>配合、验收、交接工作；</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5．按合同约定支付工程款。</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（二）乙方权利与义务：</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1．乙方承诺在本合同履行期间持有有效的企业资质文件及承接本合同约定的工程项目所应具备的相应资质，否则甲方有权解除本合同，且乙方需赔偿因此给甲方造成的一切损失。</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2.进场工作必须遵守有关安全规定，负责办理停电手续。</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乙方必须严格执行有关施工安全规范，负责施工区域内的安全防护，制定相应的施工安全措施，操作人员持证上岗，施工过程必须符合国家安全生产、消防安全、环境保护等有关规定，并按规定办理相关手续。乙方自行承担在施工过程中的施工安全、消防安全、环保保护等所有责任并负担安全防护措施费用</w:t>
      </w:r>
      <w:r>
        <w:rPr>
          <w:rFonts w:hint="eastAsia" w:asciiTheme="minorEastAsia" w:hAnsiTheme="minorEastAsia" w:eastAsiaTheme="minorEastAsia" w:cstheme="minorEastAsia"/>
          <w:color w:val="auto"/>
          <w:sz w:val="24"/>
          <w:lang w:eastAsia="zh-CN"/>
        </w:rPr>
        <w:t>，</w:t>
      </w:r>
      <w:r>
        <w:rPr>
          <w:rFonts w:hint="eastAsia" w:asciiTheme="minorEastAsia" w:hAnsiTheme="minorEastAsia" w:eastAsiaTheme="minorEastAsia" w:cstheme="minorEastAsia"/>
          <w:color w:val="auto"/>
          <w:sz w:val="24"/>
        </w:rPr>
        <w:t>承担由于自身安全防护措施不力造成的事故、意外等所引起的经济损失和责任。施工过程的任何安全事故（包括造成第三方损失）全部由乙方承担责任并负责善后处理工作，与甲方无关。如因施工过程中发生的安全事故导致乙方工作人员伤亡的，乙方应承担工伤责任并尽快妥善处理；如施工过程中发生的安全事故导致导致甲方或第三方遭受损失的，该损失由乙方承担。</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4．组织相关技术人员拆除甲方指定设备，并保障重新安装设备的完好可用，且做好设备安装完成后联合调度验收送电工作。</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5．按甲方工程进度要求，及时进行本合同工作内容施工，且工程质量需符合本合同约定及国家有关规定标准。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6. 属工程安装及乙方提供的设备质量问题均由乙方负责, 质量保修期按国家有关规定执行，质量保修期为</w:t>
      </w:r>
      <w:r>
        <w:rPr>
          <w:rFonts w:hint="eastAsia" w:asciiTheme="minorEastAsia" w:hAnsiTheme="minorEastAsia" w:eastAsiaTheme="minorEastAsia" w:cstheme="minorEastAsia"/>
          <w:color w:val="auto"/>
          <w:sz w:val="24"/>
          <w:u w:val="single"/>
        </w:rPr>
        <w:t xml:space="preserve"> 两 </w:t>
      </w:r>
      <w:r>
        <w:rPr>
          <w:rFonts w:hint="eastAsia" w:asciiTheme="minorEastAsia" w:hAnsiTheme="minorEastAsia" w:eastAsiaTheme="minorEastAsia" w:cstheme="minorEastAsia"/>
          <w:color w:val="auto"/>
          <w:sz w:val="24"/>
        </w:rPr>
        <w:t>年，自工程竣工合格之日起算。质量保修期间内，乙方应当在甲方告知其发生质量问题的12小时内，到工程现场向甲方提供维修服务。</w:t>
      </w:r>
      <w:r>
        <w:rPr>
          <w:rFonts w:hint="eastAsia" w:asciiTheme="minorEastAsia" w:hAnsiTheme="minorEastAsia" w:eastAsiaTheme="minorEastAsia" w:cstheme="minorEastAsia"/>
          <w:color w:val="auto"/>
          <w:sz w:val="24"/>
          <w:lang w:eastAsia="zh-CN"/>
        </w:rPr>
        <w:t>如乙方未及时进行维修，甲方有权委托第三方进行维修，</w:t>
      </w:r>
      <w:r>
        <w:rPr>
          <w:rFonts w:hint="eastAsia" w:asciiTheme="minorEastAsia" w:hAnsiTheme="minorEastAsia" w:eastAsiaTheme="minorEastAsia" w:cstheme="minorEastAsia"/>
          <w:color w:val="auto"/>
          <w:sz w:val="24"/>
        </w:rPr>
        <w:t>由此产生的一切费用包括但不限于维修费、差旅费、材料费、人工费等由乙方承担。</w:t>
      </w:r>
      <w:r>
        <w:rPr>
          <w:rFonts w:hint="eastAsia" w:asciiTheme="minorEastAsia" w:hAnsiTheme="minorEastAsia" w:eastAsiaTheme="minorEastAsia" w:cstheme="minorEastAsia"/>
          <w:color w:val="auto"/>
          <w:sz w:val="24"/>
          <w:lang w:eastAsia="zh-CN"/>
        </w:rPr>
        <w:t>如因乙方维修不及时导致甲方或第三方遭遇其他损失的，该损失由乙方承担。</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7.乙方所提供的材料须符合国家标准。</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57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8.配合甲方及相关电力部门进行工程的竣工验收工作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五、费用及结算方式</w:t>
      </w:r>
      <w:r>
        <w:rPr>
          <w:rFonts w:hint="eastAsia" w:asciiTheme="minorEastAsia" w:hAnsiTheme="minorEastAsia" w:eastAsiaTheme="minorEastAsia" w:cstheme="minorEastAsia"/>
          <w:color w:val="auto"/>
          <w:sz w:val="24"/>
        </w:rPr>
        <w:t>：</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1．合同价款：本工程合同价款按总价包干，包工、包料、包机械设备、包安全，总额人民币大写为：******元（小写￥      元），该价款已包括乙方完成本工程所需的全部费用，包括但不限于人工费、材料费、机械费、管理费、利润、规费及税金。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2．支付方式：银行转帐。乙方请款前须向甲方开具等额</w:t>
      </w:r>
      <w:r>
        <w:rPr>
          <w:rFonts w:hint="eastAsia" w:asciiTheme="minorEastAsia" w:hAnsiTheme="minorEastAsia" w:eastAsiaTheme="minorEastAsia" w:cstheme="minorEastAsia"/>
          <w:color w:val="auto"/>
          <w:sz w:val="24"/>
          <w:lang w:eastAsia="zh-CN"/>
        </w:rPr>
        <w:t>税率为</w:t>
      </w:r>
      <w:r>
        <w:rPr>
          <w:rFonts w:hint="eastAsia" w:asciiTheme="minorEastAsia" w:hAnsiTheme="minorEastAsia" w:eastAsia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%增值税专用发票。</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3．支付期限：本合同签订后，乙方完成本合同约定的所有工作并通电调试完成验收合格后，且甲方在收到乙方开具的等额增值税专用发票（税率为</w:t>
      </w:r>
      <w:r>
        <w:rPr>
          <w:rFonts w:hint="eastAsia" w:asciiTheme="minorEastAsia" w:hAnsiTheme="minorEastAsia" w:cstheme="minorEastAsia"/>
          <w:color w:val="auto"/>
          <w:sz w:val="24"/>
          <w:lang w:val="en-US" w:eastAsia="zh-CN"/>
        </w:rPr>
        <w:t>11</w:t>
      </w:r>
      <w:r>
        <w:rPr>
          <w:rFonts w:hint="eastAsia" w:asciiTheme="minorEastAsia" w:hAnsiTheme="minorEastAsia" w:eastAsiaTheme="minorEastAsia" w:cstheme="minorEastAsia"/>
          <w:color w:val="auto"/>
          <w:sz w:val="24"/>
        </w:rPr>
        <w:t xml:space="preserve"> %）和请款函之日起30日内，甲方向乙方一次性支付结算工程款的95%，工程结算款的5%作为保修金，保修金可以抵扣保修期间内因工程安装及乙方提供的设备维修所产生的一切费用，保修期满后扣除已使用保修金后一次性向乙方支付余款（如不发生维修问题问题则不抵扣）。保修金不足以抵扣保修期见内的维修费的，自抵扣完毕之日起，甲方不再负有向乙方付款的义务，但乙方的维修义务并不因此消灭。</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 本工程按总价包干，除甲方确认的签证增减外结算时不作调整，材料单价及费率执行原预算单价及费率（《工程预算书》详见附件一，为本合同组成部分）。</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b/>
          <w:bCs/>
          <w:color w:val="auto"/>
          <w:sz w:val="24"/>
        </w:rPr>
        <w:t>六、开票方式：</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560"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1.开票类型：增值税专用发票</w:t>
      </w:r>
    </w:p>
    <w:p>
      <w:pPr>
        <w:keepNext w:val="0"/>
        <w:keepLines w:val="0"/>
        <w:pageBreakBefore w:val="0"/>
        <w:widowControl w:val="0"/>
        <w:kinsoku/>
        <w:wordWrap/>
        <w:overflowPunct/>
        <w:topLinePunct w:val="0"/>
        <w:autoSpaceDE/>
        <w:autoSpaceDN/>
        <w:bidi w:val="0"/>
        <w:adjustRightInd w:val="0"/>
        <w:snapToGrid w:val="0"/>
        <w:spacing w:beforeLines="0" w:afterLines="0" w:line="570" w:lineRule="exact"/>
        <w:ind w:right="0" w:rightChars="0" w:firstLine="560" w:firstLineChars="200"/>
        <w:textAlignment w:val="auto"/>
        <w:outlineLvl w:val="9"/>
        <w:rPr>
          <w:rFonts w:hint="eastAsia" w:asciiTheme="minorEastAsia" w:hAnsiTheme="minorEastAsia" w:eastAsiaTheme="minorEastAsia" w:cstheme="minorEastAsia"/>
          <w:color w:val="auto"/>
          <w:spacing w:val="20"/>
          <w:sz w:val="24"/>
        </w:rPr>
      </w:pPr>
      <w:r>
        <w:rPr>
          <w:rFonts w:hint="eastAsia" w:asciiTheme="minorEastAsia" w:hAnsiTheme="minorEastAsia" w:eastAsiaTheme="minorEastAsia" w:cstheme="minorEastAsia"/>
          <w:color w:val="auto"/>
          <w:spacing w:val="20"/>
          <w:sz w:val="24"/>
        </w:rPr>
        <w:t>2.甲方增值税开票信息：</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480" w:lineRule="auto"/>
        <w:ind w:right="0" w:rightChars="0" w:firstLine="480" w:firstLineChars="200"/>
        <w:textAlignment w:val="auto"/>
        <w:outlineLvl w:val="9"/>
        <w:rPr>
          <w:rFonts w:hint="eastAsia" w:asciiTheme="minorEastAsia" w:hAnsiTheme="minorEastAsia" w:cstheme="minorEastAsia"/>
          <w:color w:val="auto"/>
          <w:sz w:val="24"/>
          <w:lang w:eastAsia="zh-CN"/>
        </w:rPr>
      </w:pPr>
      <w:r>
        <w:rPr>
          <w:rFonts w:hint="eastAsia" w:asciiTheme="minorEastAsia" w:hAnsiTheme="minorEastAsia" w:eastAsiaTheme="minorEastAsia" w:cstheme="minorEastAsia"/>
          <w:color w:val="auto"/>
          <w:sz w:val="24"/>
        </w:rPr>
        <w:t>单位名称：广西中马钦州产业园区</w:t>
      </w:r>
      <w:r>
        <w:rPr>
          <w:rFonts w:hint="eastAsia" w:asciiTheme="minorEastAsia" w:hAnsiTheme="minorEastAsia" w:cstheme="minorEastAsia"/>
          <w:color w:val="auto"/>
          <w:sz w:val="24"/>
          <w:lang w:eastAsia="zh-CN"/>
        </w:rPr>
        <w:t>孔雀湾混凝土有限公司</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480" w:lineRule="auto"/>
        <w:ind w:right="0" w:rightChars="0" w:firstLine="480" w:firstLineChars="200"/>
        <w:textAlignment w:val="auto"/>
        <w:outlineLvl w:val="9"/>
        <w:rPr>
          <w:rFonts w:hint="eastAsia" w:asciiTheme="minorEastAsia" w:hAnsiTheme="minorEastAsia" w:cstheme="minorEastAsia"/>
          <w:color w:val="auto"/>
          <w:sz w:val="24"/>
          <w:lang w:val="en-US" w:eastAsia="zh-CN"/>
        </w:rPr>
      </w:pPr>
      <w:r>
        <w:rPr>
          <w:rFonts w:hint="eastAsia" w:asciiTheme="minorEastAsia" w:hAnsiTheme="minorEastAsia" w:eastAsiaTheme="minorEastAsia" w:cstheme="minorEastAsia"/>
          <w:color w:val="auto"/>
          <w:sz w:val="24"/>
        </w:rPr>
        <w:t>纳税人识别号：</w:t>
      </w:r>
      <w:r>
        <w:rPr>
          <w:rFonts w:hint="eastAsia" w:asciiTheme="minorEastAsia" w:hAnsiTheme="minorEastAsia" w:cstheme="minorEastAsia"/>
          <w:color w:val="auto"/>
          <w:sz w:val="24"/>
          <w:lang w:val="en-US" w:eastAsia="zh-CN"/>
        </w:rPr>
        <w:t>91450704MA5L2G3H85</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480" w:lineRule="auto"/>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单位地址：</w:t>
      </w:r>
      <w:r>
        <w:rPr>
          <w:rFonts w:hint="eastAsia"/>
          <w:color w:val="auto"/>
          <w:sz w:val="24"/>
          <w:szCs w:val="24"/>
        </w:rPr>
        <w:t>广西中马钦州产业园启动区D-05-02地块</w:t>
      </w:r>
    </w:p>
    <w:p>
      <w:pPr>
        <w:tabs>
          <w:tab w:val="left" w:pos="0"/>
          <w:tab w:val="left" w:pos="1995"/>
          <w:tab w:val="left" w:pos="2205"/>
        </w:tabs>
        <w:spacing w:beforeLines="0" w:afterLines="0" w:line="480" w:lineRule="auto"/>
        <w:ind w:firstLine="480" w:firstLineChars="200"/>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单位电话：0777-5988988</w:t>
      </w:r>
    </w:p>
    <w:p>
      <w:pPr>
        <w:keepNext w:val="0"/>
        <w:keepLines w:val="0"/>
        <w:pageBreakBefore w:val="0"/>
        <w:widowControl w:val="0"/>
        <w:kinsoku/>
        <w:wordWrap/>
        <w:overflowPunct/>
        <w:topLinePunct w:val="0"/>
        <w:autoSpaceDE/>
        <w:autoSpaceDN/>
        <w:bidi w:val="0"/>
        <w:spacing w:beforeLines="-2147483648" w:afterLines="-2147483648" w:line="480" w:lineRule="auto"/>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szCs w:val="24"/>
        </w:rPr>
        <w:t>开户行：</w:t>
      </w:r>
      <w:r>
        <w:rPr>
          <w:rFonts w:hint="eastAsia"/>
          <w:color w:val="auto"/>
          <w:sz w:val="24"/>
          <w:szCs w:val="24"/>
        </w:rPr>
        <w:t>钦州市农村信用合作社联合社营业部</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480" w:lineRule="auto"/>
        <w:ind w:right="0" w:rightChars="0" w:firstLine="480" w:firstLineChars="200"/>
        <w:textAlignment w:val="auto"/>
        <w:outlineLvl w:val="9"/>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rPr>
        <w:t>账号：</w:t>
      </w:r>
      <w:r>
        <w:rPr>
          <w:rFonts w:hint="eastAsia" w:asciiTheme="minorEastAsia" w:hAnsiTheme="minorEastAsia" w:cstheme="minorEastAsia"/>
          <w:color w:val="auto"/>
          <w:sz w:val="24"/>
          <w:szCs w:val="24"/>
        </w:rPr>
        <w:t>8007120101104791613</w:t>
      </w:r>
    </w:p>
    <w:p>
      <w:pPr>
        <w:keepNext w:val="0"/>
        <w:keepLines w:val="0"/>
        <w:pageBreakBefore w:val="0"/>
        <w:widowControl w:val="0"/>
        <w:kinsoku/>
        <w:wordWrap/>
        <w:overflowPunct/>
        <w:topLinePunct w:val="0"/>
        <w:autoSpaceDE/>
        <w:autoSpaceDN/>
        <w:bidi w:val="0"/>
        <w:spacing w:beforeLines="0" w:afterLines="0" w:line="480" w:lineRule="auto"/>
        <w:ind w:right="0" w:rightChars="0" w:firstLine="482"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七、</w:t>
      </w:r>
      <w:r>
        <w:rPr>
          <w:rFonts w:hint="eastAsia" w:asciiTheme="minorEastAsia" w:hAnsiTheme="minorEastAsia" w:eastAsiaTheme="minorEastAsia" w:cstheme="minorEastAsia"/>
          <w:b/>
          <w:caps/>
          <w:color w:val="auto"/>
          <w:sz w:val="24"/>
        </w:rPr>
        <w:t>工程质量要求及</w:t>
      </w:r>
      <w:r>
        <w:rPr>
          <w:rFonts w:hint="eastAsia" w:asciiTheme="minorEastAsia" w:hAnsiTheme="minorEastAsia" w:eastAsiaTheme="minorEastAsia" w:cstheme="minorEastAsia"/>
          <w:b/>
          <w:bCs/>
          <w:color w:val="auto"/>
          <w:sz w:val="24"/>
        </w:rPr>
        <w:t>验收标准</w:t>
      </w:r>
      <w:r>
        <w:rPr>
          <w:rFonts w:hint="eastAsia" w:asciiTheme="minorEastAsia" w:hAnsiTheme="minorEastAsia" w:eastAsiaTheme="minorEastAsia" w:cstheme="minorEastAsia"/>
          <w:color w:val="auto"/>
          <w:sz w:val="24"/>
        </w:rPr>
        <w:t>：</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olor w:val="auto"/>
          <w:sz w:val="24"/>
          <w:lang w:val="en-US" w:eastAsia="zh-CN"/>
        </w:rPr>
        <w:t>1、</w:t>
      </w:r>
      <w:r>
        <w:rPr>
          <w:rFonts w:hint="eastAsia" w:asciiTheme="minorEastAsia" w:hAnsiTheme="minorEastAsia" w:eastAsiaTheme="minorEastAsia" w:cstheme="minorEastAsia"/>
          <w:color w:val="auto"/>
          <w:sz w:val="24"/>
        </w:rPr>
        <w:t>按国家现行电力行业有关规程规定进行验收，工程质量标准为合格。</w:t>
      </w:r>
      <w:r>
        <w:rPr>
          <w:rFonts w:hint="eastAsia" w:asciiTheme="minorEastAsia" w:hAnsiTheme="minorEastAsia" w:eastAsiaTheme="minorEastAsia" w:cstheme="minorEastAsia"/>
          <w:caps/>
          <w:color w:val="auto"/>
          <w:sz w:val="24"/>
        </w:rPr>
        <w:t>质量评定以国家、行业或地方的质量检验评定标准为依据。</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lang w:val="en-US" w:eastAsia="zh-CN"/>
        </w:rPr>
      </w:pPr>
      <w:r>
        <w:rPr>
          <w:rFonts w:hint="eastAsia" w:asciiTheme="minorEastAsia" w:hAnsiTheme="minorEastAsia" w:eastAsiaTheme="minorEastAsia" w:cstheme="minorEastAsia"/>
          <w:caps/>
          <w:color w:val="auto"/>
          <w:sz w:val="24"/>
          <w:lang w:val="en-US" w:eastAsia="zh-CN"/>
        </w:rPr>
        <w:t>2、</w:t>
      </w:r>
      <w:r>
        <w:rPr>
          <w:rFonts w:hint="eastAsia" w:asciiTheme="minorEastAsia" w:hAnsiTheme="minorEastAsia" w:eastAsiaTheme="minorEastAsia" w:cstheme="minorEastAsia"/>
          <w:caps/>
          <w:color w:val="auto"/>
          <w:sz w:val="24"/>
        </w:rPr>
        <w:t>工程</w:t>
      </w:r>
      <w:r>
        <w:rPr>
          <w:rFonts w:hint="eastAsia" w:asciiTheme="minorEastAsia" w:hAnsiTheme="minorEastAsia" w:eastAsiaTheme="minorEastAsia" w:cstheme="minorEastAsia"/>
          <w:caps/>
          <w:color w:val="auto"/>
          <w:sz w:val="24"/>
          <w:lang w:eastAsia="zh-CN"/>
        </w:rPr>
        <w:t>完工</w:t>
      </w:r>
      <w:r>
        <w:rPr>
          <w:rFonts w:hint="eastAsia" w:asciiTheme="minorEastAsia" w:hAnsiTheme="minorEastAsia" w:eastAsiaTheme="minorEastAsia" w:cstheme="minorEastAsia"/>
          <w:caps/>
          <w:color w:val="auto"/>
          <w:sz w:val="24"/>
        </w:rPr>
        <w:t>后，由乙方</w:t>
      </w:r>
      <w:r>
        <w:rPr>
          <w:rFonts w:hint="eastAsia" w:asciiTheme="minorEastAsia" w:hAnsiTheme="minorEastAsia" w:eastAsiaTheme="minorEastAsia" w:cstheme="minorEastAsia"/>
          <w:caps/>
          <w:color w:val="auto"/>
          <w:sz w:val="24"/>
          <w:lang w:eastAsia="zh-CN"/>
        </w:rPr>
        <w:t>向甲方</w:t>
      </w:r>
      <w:r>
        <w:rPr>
          <w:rFonts w:hint="eastAsia" w:asciiTheme="minorEastAsia" w:hAnsiTheme="minorEastAsia" w:eastAsiaTheme="minorEastAsia" w:cstheme="minorEastAsia"/>
          <w:caps/>
          <w:color w:val="auto"/>
          <w:sz w:val="24"/>
        </w:rPr>
        <w:t>提出验收申请，双方组织有关人员进行验收。</w:t>
      </w:r>
      <w:r>
        <w:rPr>
          <w:rFonts w:hint="eastAsia" w:asciiTheme="minorEastAsia" w:hAnsiTheme="minorEastAsia" w:eastAsiaTheme="minorEastAsia" w:cstheme="minorEastAsia"/>
          <w:caps/>
          <w:color w:val="auto"/>
          <w:sz w:val="24"/>
          <w:lang w:eastAsia="zh-CN"/>
        </w:rPr>
        <w:t>乙方提供申请</w:t>
      </w:r>
      <w:r>
        <w:rPr>
          <w:rFonts w:hint="eastAsia" w:asciiTheme="minorEastAsia" w:hAnsiTheme="minorEastAsia" w:eastAsiaTheme="minorEastAsia" w:cstheme="minorEastAsia"/>
          <w:caps/>
          <w:color w:val="auto"/>
          <w:sz w:val="24"/>
        </w:rPr>
        <w:t>后</w:t>
      </w:r>
      <w:r>
        <w:rPr>
          <w:rFonts w:hint="eastAsia" w:asciiTheme="minorEastAsia" w:hAnsiTheme="minorEastAsia" w:eastAsiaTheme="minorEastAsia" w:cstheme="minorEastAsia"/>
          <w:caps/>
          <w:color w:val="auto"/>
          <w:sz w:val="24"/>
          <w:u w:val="single"/>
          <w:lang w:eastAsia="zh-CN"/>
        </w:rPr>
        <w:t xml:space="preserve"> </w:t>
      </w:r>
      <w:r>
        <w:rPr>
          <w:rFonts w:hint="eastAsia" w:asciiTheme="minorEastAsia" w:hAnsiTheme="minorEastAsia" w:eastAsiaTheme="minorEastAsia" w:cstheme="minorEastAsia"/>
          <w:caps/>
          <w:color w:val="auto"/>
          <w:sz w:val="24"/>
          <w:u w:val="single"/>
          <w:lang w:val="en-US" w:eastAsia="zh-CN"/>
        </w:rPr>
        <w:t xml:space="preserve"> </w:t>
      </w:r>
      <w:r>
        <w:rPr>
          <w:rFonts w:hint="eastAsia" w:asciiTheme="minorEastAsia" w:hAnsiTheme="minorEastAsia" w:cstheme="minorEastAsia"/>
          <w:caps/>
          <w:color w:val="auto"/>
          <w:sz w:val="24"/>
          <w:u w:val="single"/>
          <w:lang w:val="en-US" w:eastAsia="zh-CN"/>
        </w:rPr>
        <w:t>30</w:t>
      </w:r>
      <w:r>
        <w:rPr>
          <w:rFonts w:hint="eastAsia" w:asciiTheme="minorEastAsia" w:hAnsiTheme="minorEastAsia" w:eastAsiaTheme="minorEastAsia" w:cstheme="minorEastAsia"/>
          <w:caps/>
          <w:color w:val="auto"/>
          <w:sz w:val="24"/>
          <w:u w:val="single"/>
          <w:lang w:val="en-US" w:eastAsia="zh-CN"/>
        </w:rPr>
        <w:t xml:space="preserve">  </w:t>
      </w:r>
      <w:r>
        <w:rPr>
          <w:rFonts w:hint="eastAsia" w:asciiTheme="minorEastAsia" w:hAnsiTheme="minorEastAsia" w:eastAsiaTheme="minorEastAsia" w:cstheme="minorEastAsia"/>
          <w:caps/>
          <w:color w:val="auto"/>
          <w:sz w:val="24"/>
        </w:rPr>
        <w:t>日内甲方仍不组织验收，则视同甲方已经认可工程质量合格验收。</w:t>
      </w:r>
      <w:r>
        <w:rPr>
          <w:rFonts w:hint="eastAsia" w:asciiTheme="minorEastAsia" w:hAnsiTheme="minorEastAsia" w:eastAsiaTheme="minorEastAsia" w:cstheme="minorEastAsia"/>
          <w:caps/>
          <w:color w:val="auto"/>
          <w:sz w:val="24"/>
          <w:lang w:eastAsia="zh-CN"/>
        </w:rPr>
        <w:t>如甲方对工程验收不合格，乙方应无偿进行整改，直至通过验收。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aps/>
          <w:color w:val="auto"/>
          <w:sz w:val="24"/>
          <w:lang w:val="en-US" w:eastAsia="zh-CN"/>
        </w:rPr>
        <w:t>3、</w:t>
      </w:r>
      <w:r>
        <w:rPr>
          <w:rFonts w:hint="eastAsia" w:asciiTheme="minorEastAsia" w:hAnsiTheme="minorEastAsia" w:eastAsiaTheme="minorEastAsia" w:cstheme="minorEastAsia"/>
          <w:caps/>
          <w:color w:val="auto"/>
          <w:sz w:val="24"/>
        </w:rPr>
        <w:t>双方如对工程质量由争议，由双方同意的工程质量检测机构鉴定，检测等费用及因此造成的损失，由责任方承担。双方均有责任，由双方根据其责任分别承担。</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b/>
          <w:caps/>
          <w:color w:val="auto"/>
          <w:sz w:val="24"/>
        </w:rPr>
      </w:pPr>
      <w:r>
        <w:rPr>
          <w:rFonts w:hint="eastAsia" w:asciiTheme="minorEastAsia" w:hAnsiTheme="minorEastAsia" w:eastAsiaTheme="minorEastAsia" w:cstheme="minorEastAsia"/>
          <w:b/>
          <w:caps/>
          <w:color w:val="auto"/>
          <w:sz w:val="24"/>
        </w:rPr>
        <w:t>八、材料设备要求：</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1.本工程所需材料设备由乙方负责采购，乙方应按本合同约定的规格、型号等标准采购材料设备（详见附件二《采购材料设备清单》），并提供产品合格证明，对材料设备质量负责。</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2.乙方应在材料设备到货时组织甲方共同对材料设备进行初检，不符合本合同约定标准的材料设备不得使用。经检验材料设备不合格的，乙方需按甲方要求重新进行采购，承担检验等相关费用及因此产生的损失，由此延误的工期不予顺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3.甲方发现乙方采购并使用不符合本合同约定标准的材料设备时，乙方应按照甲方要求负责修复、拆除或重新采购，并承担由此产生的费用，由此延误的工期不予顺延。</w:t>
      </w:r>
    </w:p>
    <w:p>
      <w:pPr>
        <w:keepNext w:val="0"/>
        <w:keepLines w:val="0"/>
        <w:pageBreakBefore w:val="0"/>
        <w:widowControl w:val="0"/>
        <w:tabs>
          <w:tab w:val="left" w:pos="0"/>
          <w:tab w:val="left" w:pos="1995"/>
          <w:tab w:val="left" w:pos="2205"/>
        </w:tabs>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aps/>
          <w:color w:val="auto"/>
          <w:sz w:val="24"/>
        </w:rPr>
      </w:pPr>
      <w:r>
        <w:rPr>
          <w:rFonts w:hint="eastAsia" w:asciiTheme="minorEastAsia" w:hAnsiTheme="minorEastAsia" w:eastAsiaTheme="minorEastAsia" w:cstheme="minorEastAsia"/>
          <w:caps/>
          <w:color w:val="auto"/>
          <w:sz w:val="24"/>
        </w:rPr>
        <w:t>4.送抵或至于工程现场及周转场地的工程材料设备有乙方负责保管，并对其损坏、丢失等承担责任。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2" w:firstLineChars="200"/>
        <w:textAlignment w:val="auto"/>
        <w:outlineLvl w:val="9"/>
        <w:rPr>
          <w:rFonts w:hint="eastAsia" w:asciiTheme="minorEastAsia" w:hAnsiTheme="minorEastAsia" w:eastAsiaTheme="minorEastAsia" w:cstheme="minorEastAsia"/>
          <w:b/>
          <w:bCs/>
          <w:color w:val="auto"/>
          <w:sz w:val="24"/>
        </w:rPr>
      </w:pPr>
      <w:r>
        <w:rPr>
          <w:rFonts w:hint="eastAsia" w:asciiTheme="minorEastAsia" w:hAnsiTheme="minorEastAsia" w:cstheme="minorEastAsia"/>
          <w:b/>
          <w:bCs/>
          <w:color w:val="auto"/>
          <w:sz w:val="24"/>
          <w:lang w:eastAsia="zh-CN"/>
        </w:rPr>
        <w:t>九</w:t>
      </w:r>
      <w:r>
        <w:rPr>
          <w:rFonts w:hint="eastAsia" w:asciiTheme="minorEastAsia" w:hAnsiTheme="minorEastAsia" w:eastAsiaTheme="minorEastAsia" w:cstheme="minorEastAsia"/>
          <w:b/>
          <w:bCs/>
          <w:color w:val="auto"/>
          <w:sz w:val="24"/>
        </w:rPr>
        <w:t>、违约责任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（一）甲方违约责任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1.甲方未按合同约定逾期支付的，每逾期一日，甲方每天按应付工程款的万分之二向乙方支付违约金。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（二）乙方违约责任</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   1．因乙方原因造成工程延迟的，乙方每天按合同总价款的千分之二向甲方支付违约金。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2.因乙方原因工期延误超过15日或乙方不按照有关施工规范进行施工的，甲方有权单方解除合同，乙方必须在收到解除合同通知之日起1日内无条件撤离施工现场，并赔偿甲方因此而造成的一切损失，且双方按实际完成的工程量结算，乙方应返还多收的工程款，并向甲方支付合同总价款的10%作为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3.乙方未按照本合同约定协助甲方办理设备验收送电工作的，须按合同价款10%向甲方支付违约金。</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4.乙方未按本合同约定在质量保修期间内向甲方及时提供维修服务的，须赔偿因此给甲方造成的一切损失，包括但不限于甲方垫付的维修费、因乙方不及时维修造成的其他损失。</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cstheme="minorEastAsia"/>
          <w:b/>
          <w:bCs/>
          <w:color w:val="auto"/>
          <w:sz w:val="24"/>
          <w:lang w:eastAsia="zh-CN"/>
        </w:rPr>
        <w:t>十</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因履行本合同发生的争议，由当事人协商解决，协商不成的，任何一方均应向工程所在地有管辖权的人民法院起诉。</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十</w:t>
      </w:r>
      <w:r>
        <w:rPr>
          <w:rFonts w:hint="eastAsia" w:asciiTheme="minorEastAsia" w:hAnsiTheme="minorEastAsia" w:cstheme="minorEastAsia"/>
          <w:b/>
          <w:bCs/>
          <w:color w:val="auto"/>
          <w:sz w:val="24"/>
          <w:lang w:eastAsia="zh-CN"/>
        </w:rPr>
        <w:t>一</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本合同一式陆份，甲方持肆份，乙方持贰份。</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bCs/>
          <w:color w:val="auto"/>
          <w:sz w:val="24"/>
        </w:rPr>
        <w:t>十</w:t>
      </w:r>
      <w:r>
        <w:rPr>
          <w:rFonts w:hint="eastAsia" w:asciiTheme="minorEastAsia" w:hAnsiTheme="minorEastAsia" w:cstheme="minorEastAsia"/>
          <w:b/>
          <w:bCs/>
          <w:color w:val="auto"/>
          <w:sz w:val="24"/>
          <w:lang w:eastAsia="zh-CN"/>
        </w:rPr>
        <w:t>二</w:t>
      </w:r>
      <w:r>
        <w:rPr>
          <w:rFonts w:hint="eastAsia" w:asciiTheme="minorEastAsia" w:hAnsiTheme="minorEastAsia" w:eastAsiaTheme="minorEastAsia" w:cstheme="minorEastAsia"/>
          <w:b/>
          <w:bCs/>
          <w:color w:val="auto"/>
          <w:sz w:val="24"/>
        </w:rPr>
        <w:t>、</w:t>
      </w:r>
      <w:r>
        <w:rPr>
          <w:rFonts w:hint="eastAsia" w:asciiTheme="minorEastAsia" w:hAnsiTheme="minorEastAsia" w:eastAsiaTheme="minorEastAsia" w:cstheme="minorEastAsia"/>
          <w:color w:val="auto"/>
          <w:sz w:val="24"/>
        </w:rPr>
        <w:t>本合同未尽事宜由双方友好协商解决，并签订《补充协议》明确双方权利义务。</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b/>
          <w:color w:val="auto"/>
          <w:sz w:val="24"/>
        </w:rPr>
        <w:t>十</w:t>
      </w:r>
      <w:r>
        <w:rPr>
          <w:rFonts w:hint="eastAsia" w:asciiTheme="minorEastAsia" w:hAnsiTheme="minorEastAsia" w:cstheme="minorEastAsia"/>
          <w:b/>
          <w:color w:val="auto"/>
          <w:sz w:val="24"/>
          <w:lang w:eastAsia="zh-CN"/>
        </w:rPr>
        <w:t>三</w:t>
      </w:r>
      <w:r>
        <w:rPr>
          <w:rFonts w:hint="eastAsia" w:asciiTheme="minorEastAsia" w:hAnsiTheme="minorEastAsia" w:eastAsiaTheme="minorEastAsia" w:cstheme="minorEastAsia"/>
          <w:b/>
          <w:color w:val="auto"/>
          <w:sz w:val="24"/>
        </w:rPr>
        <w:t>、</w:t>
      </w:r>
      <w:r>
        <w:rPr>
          <w:rFonts w:hint="eastAsia" w:asciiTheme="minorEastAsia" w:hAnsiTheme="minorEastAsia" w:eastAsiaTheme="minorEastAsia" w:cstheme="minorEastAsia"/>
          <w:color w:val="auto"/>
          <w:sz w:val="24"/>
        </w:rPr>
        <w:t>以下为本合同附件，与本合同具有相同法律效力：</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附件一《工程预算书》  </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480" w:firstLineChars="2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aps/>
          <w:color w:val="auto"/>
          <w:sz w:val="24"/>
        </w:rPr>
        <w:t>附件二《采购材料设备清单》</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（以下无正文）</w:t>
      </w:r>
    </w:p>
    <w:p>
      <w:pPr>
        <w:keepNext w:val="0"/>
        <w:keepLines w:val="0"/>
        <w:pageBreakBefore w:val="0"/>
        <w:widowControl w:val="0"/>
        <w:kinsoku/>
        <w:wordWrap/>
        <w:overflowPunct/>
        <w:topLinePunct w:val="0"/>
        <w:autoSpaceDE/>
        <w:autoSpaceDN/>
        <w:bidi w:val="0"/>
        <w:spacing w:beforeLines="0" w:afterLines="0" w:line="570" w:lineRule="exact"/>
        <w:ind w:left="120" w:right="0" w:rightChars="0" w:hanging="120" w:hangingChars="5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left="120" w:right="0" w:rightChars="0" w:hanging="120" w:hangingChars="50"/>
        <w:textAlignment w:val="auto"/>
        <w:outlineLvl w:val="9"/>
        <w:rPr>
          <w:rFonts w:hint="eastAsia" w:asciiTheme="minorEastAsia" w:hAnsiTheme="minorEastAsia" w:cstheme="minorEastAsia"/>
          <w:color w:val="auto"/>
          <w:sz w:val="24"/>
          <w:u w:val="none"/>
          <w:lang w:eastAsia="zh-CN"/>
        </w:rPr>
      </w:pPr>
      <w:r>
        <w:rPr>
          <w:rFonts w:hint="eastAsia" w:asciiTheme="minorEastAsia" w:hAnsiTheme="minorEastAsia" w:eastAsiaTheme="minorEastAsia" w:cstheme="minorEastAsia"/>
          <w:color w:val="auto"/>
          <w:sz w:val="24"/>
        </w:rPr>
        <w:t>甲方：广西</w:t>
      </w:r>
      <w:r>
        <w:rPr>
          <w:rFonts w:hint="eastAsia" w:asciiTheme="minorEastAsia" w:hAnsiTheme="minorEastAsia" w:cstheme="minorEastAsia"/>
          <w:color w:val="auto"/>
          <w:sz w:val="24"/>
          <w:lang w:eastAsia="zh-CN"/>
        </w:rPr>
        <w:t>中马钦州产业园</w:t>
      </w:r>
      <w:r>
        <w:rPr>
          <w:rFonts w:hint="eastAsia" w:asciiTheme="minorEastAsia" w:hAnsiTheme="minorEastAsia" w:cstheme="minorEastAsia"/>
          <w:color w:val="auto"/>
          <w:sz w:val="24"/>
          <w:u w:val="none"/>
          <w:lang w:eastAsia="zh-CN"/>
        </w:rPr>
        <w:t>区孔雀湾混凝土</w:t>
      </w:r>
      <w:r>
        <w:rPr>
          <w:rFonts w:hint="eastAsia" w:asciiTheme="minorEastAsia" w:hAnsiTheme="minorEastAsia" w:cstheme="minorEastAsia"/>
          <w:color w:val="auto"/>
          <w:sz w:val="24"/>
          <w:u w:val="none"/>
          <w:lang w:val="en-US" w:eastAsia="zh-CN"/>
        </w:rPr>
        <w:t xml:space="preserve">    </w:t>
      </w:r>
      <w:r>
        <w:rPr>
          <w:rFonts w:hint="eastAsia" w:asciiTheme="minorEastAsia" w:hAnsiTheme="minorEastAsia" w:eastAsiaTheme="minorEastAsia" w:cstheme="minorEastAsia"/>
          <w:color w:val="auto"/>
          <w:sz w:val="24"/>
          <w:u w:val="none"/>
        </w:rPr>
        <w:t xml:space="preserve"> 乙方：*****有限公司</w:t>
      </w:r>
    </w:p>
    <w:p>
      <w:pPr>
        <w:keepNext w:val="0"/>
        <w:keepLines w:val="0"/>
        <w:pageBreakBefore w:val="0"/>
        <w:widowControl w:val="0"/>
        <w:kinsoku/>
        <w:wordWrap/>
        <w:overflowPunct/>
        <w:topLinePunct w:val="0"/>
        <w:autoSpaceDE/>
        <w:autoSpaceDN/>
        <w:bidi w:val="0"/>
        <w:spacing w:beforeLines="0" w:afterLines="0" w:line="570" w:lineRule="exact"/>
        <w:ind w:left="239" w:leftChars="114" w:right="0" w:rightChars="0" w:firstLine="360" w:firstLineChars="15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有限公司    </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cstheme="minorEastAsia"/>
          <w:color w:val="auto"/>
          <w:sz w:val="24"/>
          <w:lang w:eastAsia="zh-CN"/>
        </w:rPr>
      </w:pPr>
      <w:r>
        <w:rPr>
          <w:rFonts w:hint="eastAsia" w:asciiTheme="minorEastAsia" w:hAnsiTheme="minorEastAsia" w:eastAsiaTheme="minorEastAsia" w:cstheme="minorEastAsia"/>
          <w:color w:val="auto"/>
          <w:sz w:val="24"/>
        </w:rPr>
        <w:t>单位地址：</w:t>
      </w:r>
      <w:r>
        <w:rPr>
          <w:rFonts w:hint="eastAsia" w:asciiTheme="minorEastAsia" w:hAnsiTheme="minorEastAsia" w:cstheme="minorEastAsia"/>
          <w:color w:val="auto"/>
          <w:sz w:val="24"/>
          <w:lang w:eastAsia="zh-CN"/>
        </w:rPr>
        <w:t>广西中马钦州产业园区启动区</w:t>
      </w:r>
      <w:r>
        <w:rPr>
          <w:rFonts w:hint="eastAsia" w:asciiTheme="minorEastAsia" w:hAnsiTheme="minorEastAsia" w:cstheme="minorEastAsia"/>
          <w:color w:val="auto"/>
          <w:sz w:val="24"/>
          <w:lang w:val="en-US" w:eastAsia="zh-CN"/>
        </w:rPr>
        <w:t xml:space="preserve">     </w:t>
      </w:r>
      <w:r>
        <w:rPr>
          <w:rFonts w:hint="eastAsia" w:asciiTheme="minorEastAsia" w:hAnsiTheme="minorEastAsia" w:cstheme="minorEastAsia"/>
          <w:color w:val="auto"/>
          <w:sz w:val="24"/>
          <w:u w:val="none"/>
          <w:lang w:val="en-US" w:eastAsia="zh-CN"/>
        </w:rPr>
        <w:t xml:space="preserve">  地址：</w:t>
      </w:r>
    </w:p>
    <w:p>
      <w:pPr>
        <w:keepNext w:val="0"/>
        <w:keepLines w:val="0"/>
        <w:pageBreakBefore w:val="0"/>
        <w:widowControl w:val="0"/>
        <w:kinsoku/>
        <w:wordWrap/>
        <w:overflowPunct/>
        <w:topLinePunct w:val="0"/>
        <w:autoSpaceDE/>
        <w:autoSpaceDN/>
        <w:bidi w:val="0"/>
        <w:spacing w:beforeLines="0" w:afterLines="0" w:line="570" w:lineRule="exact"/>
        <w:ind w:right="0" w:rightChars="0" w:firstLine="1200" w:firstLineChars="50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cstheme="minorEastAsia"/>
          <w:color w:val="auto"/>
          <w:sz w:val="24"/>
          <w:lang w:val="en-US" w:eastAsia="zh-CN"/>
        </w:rPr>
        <w:t>D-05-02地块</w:t>
      </w:r>
      <w:r>
        <w:rPr>
          <w:rFonts w:hint="eastAsia" w:asciiTheme="minorEastAsia" w:hAnsiTheme="minorEastAsia" w:eastAsiaTheme="minorEastAsia" w:cstheme="minorEastAsia"/>
          <w:color w:val="auto"/>
          <w:sz w:val="24"/>
        </w:rPr>
        <w:t xml:space="preserve">        </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法定代表人：                               法定代表人：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委托代理人：                               委托代理人：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                                           经办人：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联系人：                                   施工负责人：</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 xml:space="preserve">电话：0777-5988988                         电话： </w:t>
      </w: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textAlignment w:val="auto"/>
        <w:outlineLvl w:val="9"/>
        <w:rPr>
          <w:rFonts w:hint="eastAsia" w:asciiTheme="minorEastAsia" w:hAnsiTheme="minorEastAsia" w:eastAsiaTheme="minorEastAsia" w:cstheme="minorEastAsia"/>
          <w:color w:val="auto"/>
          <w:sz w:val="24"/>
        </w:rPr>
      </w:pP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24"/>
        </w:rPr>
      </w:pPr>
      <w:r>
        <w:rPr>
          <w:rFonts w:hint="eastAsia" w:asciiTheme="minorEastAsia" w:hAnsiTheme="minorEastAsia" w:eastAsiaTheme="minorEastAsia" w:cstheme="minorEastAsia"/>
          <w:color w:val="auto"/>
          <w:sz w:val="24"/>
        </w:rPr>
        <w:t>签订地点：广西中马钦州产业园区</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32"/>
          <w:szCs w:val="32"/>
        </w:rPr>
      </w:pPr>
      <w:r>
        <w:rPr>
          <w:rFonts w:hint="eastAsia" w:asciiTheme="minorEastAsia" w:hAnsiTheme="minorEastAsia" w:eastAsiaTheme="minorEastAsia" w:cstheme="minorEastAsia"/>
          <w:color w:val="auto"/>
          <w:sz w:val="24"/>
        </w:rPr>
        <w:t>签订时间：201</w:t>
      </w:r>
      <w:r>
        <w:rPr>
          <w:rFonts w:hint="eastAsia" w:asciiTheme="minorEastAsia" w:hAnsiTheme="minorEastAsia" w:cstheme="minorEastAsia"/>
          <w:color w:val="auto"/>
          <w:sz w:val="24"/>
          <w:lang w:val="en-US" w:eastAsia="zh-CN"/>
        </w:rPr>
        <w:t>8</w:t>
      </w:r>
      <w:r>
        <w:rPr>
          <w:rFonts w:hint="eastAsia" w:asciiTheme="minorEastAsia" w:hAnsiTheme="minorEastAsia" w:eastAsiaTheme="minorEastAsia" w:cstheme="minorEastAsia"/>
          <w:color w:val="auto"/>
          <w:sz w:val="24"/>
        </w:rPr>
        <w:t xml:space="preserve">年 </w:t>
      </w:r>
      <w:r>
        <w:rPr>
          <w:rFonts w:hint="eastAsia" w:asciiTheme="minorEastAsia" w:hAnsiTheme="minorEastAsia" w:cstheme="minorEastAsia"/>
          <w:color w:val="auto"/>
          <w:sz w:val="24"/>
          <w:lang w:val="en-US" w:eastAsia="zh-CN"/>
        </w:rPr>
        <w:t xml:space="preserve">  </w:t>
      </w:r>
      <w:r>
        <w:rPr>
          <w:rFonts w:hint="eastAsia" w:asciiTheme="minorEastAsia" w:hAnsiTheme="minorEastAsia" w:eastAsiaTheme="minorEastAsia" w:cstheme="minorEastAsia"/>
          <w:color w:val="auto"/>
          <w:sz w:val="24"/>
        </w:rPr>
        <w:t xml:space="preserve">月    日 </w:t>
      </w:r>
    </w:p>
    <w:sectPr>
      <w:headerReference r:id="rId3" w:type="default"/>
      <w:footerReference r:id="rId4"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80773B"/>
    <w:rsid w:val="01C40E32"/>
    <w:rsid w:val="022416DD"/>
    <w:rsid w:val="078013BF"/>
    <w:rsid w:val="085E259B"/>
    <w:rsid w:val="0BE22DB5"/>
    <w:rsid w:val="0C78463A"/>
    <w:rsid w:val="111C0D40"/>
    <w:rsid w:val="133261E0"/>
    <w:rsid w:val="1A6E128B"/>
    <w:rsid w:val="24527160"/>
    <w:rsid w:val="24863CE7"/>
    <w:rsid w:val="25E83B22"/>
    <w:rsid w:val="28CF0F13"/>
    <w:rsid w:val="29623991"/>
    <w:rsid w:val="2B9040DF"/>
    <w:rsid w:val="2D0058F7"/>
    <w:rsid w:val="2D535575"/>
    <w:rsid w:val="2E544B84"/>
    <w:rsid w:val="2E617D3C"/>
    <w:rsid w:val="2F8001EC"/>
    <w:rsid w:val="2FB665E3"/>
    <w:rsid w:val="3336205B"/>
    <w:rsid w:val="337241D7"/>
    <w:rsid w:val="33AF3B29"/>
    <w:rsid w:val="3A2700A6"/>
    <w:rsid w:val="3B4275E9"/>
    <w:rsid w:val="3BA00D05"/>
    <w:rsid w:val="3C00605D"/>
    <w:rsid w:val="3C146021"/>
    <w:rsid w:val="3DCF66DC"/>
    <w:rsid w:val="3EF0470B"/>
    <w:rsid w:val="403D50B9"/>
    <w:rsid w:val="42061930"/>
    <w:rsid w:val="423168E5"/>
    <w:rsid w:val="430E3E8C"/>
    <w:rsid w:val="47EB2F2F"/>
    <w:rsid w:val="4C866E6A"/>
    <w:rsid w:val="5308418E"/>
    <w:rsid w:val="53190656"/>
    <w:rsid w:val="540912A7"/>
    <w:rsid w:val="590216E2"/>
    <w:rsid w:val="59094D54"/>
    <w:rsid w:val="59705035"/>
    <w:rsid w:val="5AF55C51"/>
    <w:rsid w:val="5C951235"/>
    <w:rsid w:val="5D103F11"/>
    <w:rsid w:val="5D3C7483"/>
    <w:rsid w:val="5EF53584"/>
    <w:rsid w:val="5F641A9C"/>
    <w:rsid w:val="5FE6707A"/>
    <w:rsid w:val="626E4457"/>
    <w:rsid w:val="62831FF9"/>
    <w:rsid w:val="62A647D1"/>
    <w:rsid w:val="62E13962"/>
    <w:rsid w:val="63826106"/>
    <w:rsid w:val="664639AE"/>
    <w:rsid w:val="67A64370"/>
    <w:rsid w:val="67E73E3E"/>
    <w:rsid w:val="6ABD1736"/>
    <w:rsid w:val="6C586D9B"/>
    <w:rsid w:val="6D1D6AC7"/>
    <w:rsid w:val="6D756A5E"/>
    <w:rsid w:val="70F52C00"/>
    <w:rsid w:val="70FE40FA"/>
    <w:rsid w:val="72AF1ABC"/>
    <w:rsid w:val="741F0E1D"/>
    <w:rsid w:val="76C813BE"/>
    <w:rsid w:val="7A6E04BD"/>
    <w:rsid w:val="7A79462F"/>
    <w:rsid w:val="7BAD14A9"/>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2018-04-09T03:34:00Z</cp:lastPrinted>
  <dcterms:modified xsi:type="dcterms:W3CDTF">2018-04-16T01:36:04Z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