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_GBK" w:eastAsia="方正小标宋_GBK"/>
          <w:sz w:val="44"/>
          <w:szCs w:val="44"/>
        </w:rPr>
      </w:pPr>
      <w:r>
        <w:rPr>
          <w:rFonts w:hint="eastAsia" w:ascii="方正小标宋_GBK" w:eastAsia="方正小标宋_GBK"/>
          <w:sz w:val="44"/>
          <w:szCs w:val="44"/>
        </w:rPr>
        <w:t>中国—马来西亚钦州产业园区城市天然气管道铺设工程可行性研究报告编制服务</w:t>
      </w:r>
      <w:r>
        <w:rPr>
          <w:rFonts w:hint="eastAsia" w:ascii="方正小标宋_GBK" w:eastAsia="方正小标宋_GBK"/>
          <w:sz w:val="44"/>
          <w:szCs w:val="44"/>
          <w:lang w:eastAsia="zh-CN"/>
        </w:rPr>
        <w:t>（重）</w:t>
      </w:r>
    </w:p>
    <w:p>
      <w:pPr>
        <w:spacing w:line="560" w:lineRule="exact"/>
        <w:jc w:val="center"/>
        <w:rPr>
          <w:rFonts w:hint="eastAsia" w:ascii="方正小标宋_GBK" w:hAnsi="方正小标宋_GBK" w:eastAsia="方正小标宋_GBK" w:cs="方正小标宋_GBK"/>
          <w:color w:val="auto"/>
          <w:sz w:val="44"/>
          <w:szCs w:val="44"/>
        </w:rPr>
      </w:pPr>
      <w:r>
        <w:rPr>
          <w:rFonts w:hint="eastAsia" w:ascii="方正小标宋_GBK" w:hAnsi="方正小标宋_GBK" w:eastAsia="方正小标宋_GBK" w:cs="方正小标宋_GBK"/>
          <w:color w:val="auto"/>
          <w:sz w:val="44"/>
          <w:szCs w:val="44"/>
        </w:rPr>
        <w:t>公开比选文件</w:t>
      </w:r>
    </w:p>
    <w:p>
      <w:pPr>
        <w:ind w:firstLine="640" w:firstLineChars="200"/>
        <w:rPr>
          <w:rFonts w:hint="eastAsia" w:asciiTheme="minorEastAsia" w:hAnsiTheme="minorEastAsia" w:eastAsiaTheme="minorEastAsia" w:cstheme="minorEastAsia"/>
          <w:color w:val="auto"/>
          <w:sz w:val="32"/>
          <w:szCs w:val="32"/>
        </w:rPr>
      </w:pP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auto"/>
        <w:outlineLvl w:val="9"/>
        <w:rPr>
          <w:rFonts w:ascii="Times New Roman" w:hAnsi="仿宋" w:eastAsia="仿宋"/>
          <w:sz w:val="32"/>
          <w:szCs w:val="32"/>
        </w:rPr>
      </w:pPr>
      <w:r>
        <w:rPr>
          <w:rFonts w:ascii="Times New Roman" w:hAnsi="仿宋" w:eastAsia="仿宋"/>
          <w:sz w:val="32"/>
          <w:szCs w:val="32"/>
        </w:rPr>
        <w:t>我公司拟对</w:t>
      </w:r>
      <w:r>
        <w:rPr>
          <w:rFonts w:hint="eastAsia" w:ascii="Times New Roman" w:hAnsi="仿宋" w:eastAsia="仿宋"/>
          <w:sz w:val="32"/>
          <w:szCs w:val="32"/>
        </w:rPr>
        <w:t>中国—马来西亚钦州产业园区城市天然气管道铺设工程可行性研究报告编制服务</w:t>
      </w:r>
      <w:r>
        <w:rPr>
          <w:rFonts w:ascii="Times New Roman" w:hAnsi="仿宋" w:eastAsia="仿宋"/>
          <w:sz w:val="32"/>
          <w:szCs w:val="32"/>
        </w:rPr>
        <w:t>通过公开比选进行</w:t>
      </w:r>
      <w:r>
        <w:rPr>
          <w:rFonts w:hint="eastAsia" w:ascii="Times New Roman" w:hAnsi="仿宋" w:eastAsia="仿宋"/>
          <w:sz w:val="32"/>
          <w:szCs w:val="32"/>
          <w:lang w:eastAsia="zh-CN"/>
        </w:rPr>
        <w:t>选择编制单位</w:t>
      </w:r>
      <w:r>
        <w:rPr>
          <w:rFonts w:ascii="Times New Roman" w:hAnsi="仿宋" w:eastAsia="仿宋"/>
          <w:sz w:val="32"/>
          <w:szCs w:val="32"/>
        </w:rPr>
        <w:t>，具体事项如下：</w:t>
      </w:r>
    </w:p>
    <w:p>
      <w:pPr>
        <w:keepNext w:val="0"/>
        <w:keepLines w:val="0"/>
        <w:pageBreakBefore w:val="0"/>
        <w:widowControl w:val="0"/>
        <w:numPr>
          <w:ilvl w:val="-1"/>
          <w:numId w:val="0"/>
        </w:numPr>
        <w:kinsoku/>
        <w:wordWrap/>
        <w:overflowPunct/>
        <w:topLinePunct w:val="0"/>
        <w:autoSpaceDE/>
        <w:autoSpaceDN/>
        <w:bidi w:val="0"/>
        <w:adjustRightInd/>
        <w:snapToGrid/>
        <w:spacing w:line="570" w:lineRule="exact"/>
        <w:ind w:left="638" w:leftChars="304" w:right="0" w:rightChars="0" w:firstLine="0" w:firstLineChars="0"/>
        <w:jc w:val="both"/>
        <w:textAlignment w:val="auto"/>
        <w:outlineLvl w:val="9"/>
        <w:rPr>
          <w:rFonts w:hint="eastAsia" w:ascii="Times New Roman" w:hAnsi="仿宋" w:eastAsia="仿宋"/>
          <w:b/>
          <w:bCs/>
          <w:color w:val="auto"/>
          <w:sz w:val="32"/>
          <w:szCs w:val="32"/>
        </w:rPr>
      </w:pPr>
      <w:r>
        <w:rPr>
          <w:rFonts w:hint="eastAsia" w:ascii="Times New Roman" w:hAnsi="仿宋" w:eastAsia="仿宋"/>
          <w:b/>
          <w:bCs/>
          <w:color w:val="auto"/>
          <w:sz w:val="32"/>
          <w:szCs w:val="32"/>
          <w:lang w:eastAsia="zh-CN"/>
        </w:rPr>
        <w:t>一、</w:t>
      </w:r>
      <w:r>
        <w:rPr>
          <w:rFonts w:hint="eastAsia" w:ascii="Times New Roman" w:hAnsi="仿宋" w:eastAsia="仿宋"/>
          <w:b/>
          <w:bCs/>
          <w:color w:val="auto"/>
          <w:sz w:val="32"/>
          <w:szCs w:val="32"/>
        </w:rPr>
        <w:t>项目基本情况</w:t>
      </w:r>
    </w:p>
    <w:p>
      <w:pPr>
        <w:spacing w:line="570" w:lineRule="exact"/>
        <w:ind w:firstLine="640" w:firstLineChars="200"/>
        <w:outlineLvl w:val="9"/>
        <w:rPr>
          <w:rFonts w:hint="eastAsia" w:ascii="Times New Roman" w:hAnsi="仿宋" w:eastAsia="仿宋"/>
          <w:sz w:val="32"/>
          <w:szCs w:val="32"/>
          <w:lang w:val="en-US" w:eastAsia="zh-CN"/>
        </w:rPr>
      </w:pPr>
      <w:r>
        <w:rPr>
          <w:rFonts w:hint="eastAsia" w:ascii="Times New Roman" w:hAnsi="仿宋" w:eastAsia="仿宋"/>
          <w:sz w:val="32"/>
          <w:szCs w:val="32"/>
          <w:lang w:val="en-US" w:eastAsia="zh-CN"/>
        </w:rPr>
        <w:t>中国—马来西亚钦州产业园区首期15平方公里城市天然气管道铺设工程，估算投资额约8000万元。</w:t>
      </w:r>
    </w:p>
    <w:p>
      <w:pPr>
        <w:spacing w:line="570" w:lineRule="exact"/>
        <w:ind w:firstLine="640" w:firstLineChars="200"/>
        <w:outlineLvl w:val="9"/>
        <w:rPr>
          <w:rFonts w:hint="eastAsia" w:ascii="Times New Roman" w:hAnsi="仿宋" w:eastAsia="仿宋"/>
          <w:sz w:val="32"/>
          <w:szCs w:val="32"/>
          <w:lang w:val="en-US" w:eastAsia="zh-CN"/>
        </w:rPr>
      </w:pPr>
      <w:r>
        <w:rPr>
          <w:rFonts w:hint="eastAsia" w:ascii="Times New Roman" w:hAnsi="仿宋" w:eastAsia="仿宋"/>
          <w:sz w:val="32"/>
          <w:szCs w:val="32"/>
          <w:lang w:val="en-US" w:eastAsia="zh-CN"/>
        </w:rPr>
        <w:t>该工程项目可行性研究报告编制服务的预算控制价约为11.47万元。</w:t>
      </w:r>
    </w:p>
    <w:p>
      <w:pPr>
        <w:spacing w:line="570" w:lineRule="exact"/>
        <w:ind w:left="638" w:leftChars="304" w:firstLine="0" w:firstLineChars="0"/>
        <w:rPr>
          <w:rFonts w:hint="eastAsia" w:ascii="Times New Roman" w:hAnsi="仿宋" w:eastAsia="仿宋"/>
          <w:b/>
          <w:bCs/>
          <w:color w:val="auto"/>
          <w:sz w:val="32"/>
          <w:szCs w:val="32"/>
        </w:rPr>
      </w:pPr>
      <w:r>
        <w:rPr>
          <w:rFonts w:hint="eastAsia" w:ascii="Times New Roman" w:hAnsi="仿宋" w:eastAsia="仿宋"/>
          <w:b/>
          <w:bCs/>
          <w:color w:val="auto"/>
          <w:sz w:val="32"/>
          <w:szCs w:val="32"/>
        </w:rPr>
        <w:t>二、报价单位要求</w:t>
      </w:r>
    </w:p>
    <w:p>
      <w:pPr>
        <w:keepNext w:val="0"/>
        <w:keepLines w:val="0"/>
        <w:pageBreakBefore w:val="0"/>
        <w:widowControl w:val="0"/>
        <w:kinsoku/>
        <w:wordWrap/>
        <w:overflowPunct/>
        <w:topLinePunct w:val="0"/>
        <w:autoSpaceDE/>
        <w:autoSpaceDN/>
        <w:bidi w:val="0"/>
        <w:adjustRightInd/>
        <w:snapToGrid/>
        <w:spacing w:line="570" w:lineRule="exact"/>
        <w:ind w:right="0" w:rightChars="0" w:firstLine="640" w:firstLineChars="200"/>
        <w:jc w:val="both"/>
        <w:textAlignment w:val="auto"/>
        <w:outlineLvl w:val="9"/>
        <w:rPr>
          <w:rFonts w:hint="eastAsia" w:ascii="Times New Roman" w:hAnsi="仿宋" w:eastAsia="仿宋"/>
          <w:sz w:val="32"/>
          <w:szCs w:val="32"/>
        </w:rPr>
      </w:pPr>
      <w:r>
        <w:rPr>
          <w:rFonts w:hint="eastAsia" w:ascii="Times New Roman" w:hAnsi="仿宋" w:eastAsia="仿宋"/>
          <w:sz w:val="32"/>
          <w:szCs w:val="32"/>
          <w:lang w:eastAsia="zh-CN"/>
        </w:rPr>
        <w:t>资质要求：</w:t>
      </w:r>
      <w:r>
        <w:rPr>
          <w:rFonts w:hAnsi="仿宋" w:eastAsia="仿宋"/>
          <w:sz w:val="32"/>
          <w:szCs w:val="32"/>
        </w:rPr>
        <w:t>具有独立法人资格</w:t>
      </w:r>
      <w:r>
        <w:rPr>
          <w:rFonts w:hint="eastAsia" w:hAnsi="仿宋" w:eastAsia="仿宋"/>
          <w:sz w:val="32"/>
          <w:szCs w:val="32"/>
          <w:lang w:eastAsia="zh-CN"/>
        </w:rPr>
        <w:t>且具备市政行业</w:t>
      </w:r>
      <w:r>
        <w:rPr>
          <w:rFonts w:hint="eastAsia" w:hAnsi="仿宋" w:eastAsia="仿宋"/>
          <w:sz w:val="32"/>
          <w:szCs w:val="32"/>
          <w:lang w:val="en-US" w:eastAsia="zh-CN"/>
        </w:rPr>
        <w:t>(</w:t>
      </w:r>
      <w:r>
        <w:rPr>
          <w:rFonts w:hint="eastAsia" w:hAnsi="仿宋" w:eastAsia="仿宋"/>
          <w:sz w:val="32"/>
          <w:szCs w:val="32"/>
          <w:lang w:eastAsia="zh-CN"/>
        </w:rPr>
        <w:t>燃气专业</w:t>
      </w:r>
      <w:r>
        <w:rPr>
          <w:rFonts w:hint="eastAsia" w:hAnsi="仿宋" w:eastAsia="仿宋"/>
          <w:sz w:val="32"/>
          <w:szCs w:val="32"/>
          <w:lang w:val="en-US" w:eastAsia="zh-CN"/>
        </w:rPr>
        <w:t>)</w:t>
      </w:r>
      <w:r>
        <w:rPr>
          <w:rFonts w:hint="eastAsia" w:hAnsi="仿宋" w:eastAsia="仿宋"/>
          <w:sz w:val="32"/>
          <w:szCs w:val="32"/>
          <w:lang w:eastAsia="zh-CN"/>
        </w:rPr>
        <w:t>资质乙级或以上资质、咨询资质乙级或以上</w:t>
      </w:r>
      <w:r>
        <w:rPr>
          <w:rFonts w:hint="eastAsia" w:hAnsi="仿宋" w:eastAsia="仿宋"/>
          <w:sz w:val="32"/>
          <w:szCs w:val="32"/>
        </w:rPr>
        <w:t>。</w:t>
      </w:r>
    </w:p>
    <w:p>
      <w:pPr>
        <w:keepNext w:val="0"/>
        <w:keepLines w:val="0"/>
        <w:pageBreakBefore w:val="0"/>
        <w:widowControl w:val="0"/>
        <w:kinsoku/>
        <w:wordWrap/>
        <w:overflowPunct/>
        <w:topLinePunct w:val="0"/>
        <w:autoSpaceDE/>
        <w:autoSpaceDN/>
        <w:bidi w:val="0"/>
        <w:adjustRightInd/>
        <w:snapToGrid/>
        <w:spacing w:line="570" w:lineRule="exact"/>
        <w:ind w:right="0" w:rightChars="0" w:firstLine="640" w:firstLineChars="200"/>
        <w:jc w:val="both"/>
        <w:textAlignment w:val="auto"/>
        <w:outlineLvl w:val="9"/>
        <w:rPr>
          <w:rFonts w:hint="eastAsia" w:ascii="Times New Roman" w:hAnsi="仿宋" w:eastAsia="仿宋"/>
          <w:sz w:val="32"/>
          <w:szCs w:val="32"/>
          <w:lang w:eastAsia="zh-CN"/>
        </w:rPr>
      </w:pPr>
      <w:r>
        <w:rPr>
          <w:rFonts w:hint="eastAsia" w:ascii="Times New Roman" w:hAnsi="仿宋" w:eastAsia="仿宋"/>
          <w:sz w:val="32"/>
          <w:szCs w:val="32"/>
          <w:lang w:eastAsia="zh-CN"/>
        </w:rPr>
        <w:t>业绩要求：</w:t>
      </w:r>
      <w:r>
        <w:rPr>
          <w:rFonts w:hint="eastAsia" w:hAnsi="仿宋" w:eastAsia="仿宋"/>
          <w:sz w:val="32"/>
          <w:szCs w:val="32"/>
          <w:lang w:eastAsia="zh-CN"/>
        </w:rPr>
        <w:t>具备城市燃气管道设计咨询等相关工作经验</w:t>
      </w:r>
      <w:r>
        <w:rPr>
          <w:rFonts w:hint="eastAsia" w:hAnsi="仿宋" w:eastAsia="仿宋"/>
          <w:sz w:val="32"/>
          <w:szCs w:val="32"/>
          <w:lang w:val="en-US" w:eastAsia="zh-CN"/>
        </w:rPr>
        <w:t>5例或以上。</w:t>
      </w:r>
    </w:p>
    <w:p>
      <w:pPr>
        <w:spacing w:line="570" w:lineRule="exact"/>
        <w:ind w:firstLine="643" w:firstLineChars="200"/>
        <w:rPr>
          <w:rFonts w:hint="eastAsia" w:ascii="Times New Roman" w:hAnsi="仿宋" w:eastAsia="仿宋"/>
          <w:b/>
          <w:bCs/>
          <w:color w:val="auto"/>
          <w:sz w:val="32"/>
          <w:szCs w:val="32"/>
        </w:rPr>
      </w:pPr>
      <w:r>
        <w:rPr>
          <w:rFonts w:hint="eastAsia" w:ascii="Times New Roman" w:hAnsi="仿宋" w:eastAsia="仿宋"/>
          <w:b/>
          <w:bCs/>
          <w:color w:val="auto"/>
          <w:sz w:val="32"/>
          <w:szCs w:val="32"/>
        </w:rPr>
        <w:t>三、比选须知</w:t>
      </w:r>
    </w:p>
    <w:p>
      <w:pPr>
        <w:spacing w:line="57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（一）比选采购范围：</w:t>
      </w:r>
      <w:r>
        <w:rPr>
          <w:rFonts w:hint="eastAsia" w:hAnsi="仿宋" w:eastAsia="仿宋"/>
          <w:sz w:val="32"/>
          <w:szCs w:val="32"/>
        </w:rPr>
        <w:t>中国—马来西亚钦州产业园区城市天然气管道铺设工程可行性研究报告编制</w:t>
      </w:r>
    </w:p>
    <w:p>
      <w:pPr>
        <w:spacing w:line="57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（二）接收报价文件截止日期：至201</w:t>
      </w:r>
      <w:r>
        <w:rPr>
          <w:rFonts w:hint="eastAsia" w:ascii="Times New Roman" w:hAnsi="仿宋" w:eastAsia="仿宋"/>
          <w:color w:val="auto"/>
          <w:sz w:val="32"/>
          <w:szCs w:val="32"/>
          <w:lang w:val="en-US" w:eastAsia="zh-CN"/>
        </w:rPr>
        <w:t>8</w:t>
      </w:r>
      <w:r>
        <w:rPr>
          <w:rFonts w:hint="eastAsia" w:ascii="Times New Roman" w:hAnsi="仿宋" w:eastAsia="仿宋"/>
          <w:color w:val="auto"/>
          <w:sz w:val="32"/>
          <w:szCs w:val="32"/>
        </w:rPr>
        <w:t>年</w:t>
      </w:r>
      <w:r>
        <w:rPr>
          <w:rFonts w:hint="eastAsia" w:ascii="Times New Roman" w:hAnsi="仿宋" w:eastAsia="仿宋"/>
          <w:color w:val="auto"/>
          <w:sz w:val="32"/>
          <w:szCs w:val="32"/>
          <w:lang w:val="en-US" w:eastAsia="zh-CN"/>
        </w:rPr>
        <w:t>4</w:t>
      </w:r>
      <w:r>
        <w:rPr>
          <w:rFonts w:hint="eastAsia" w:ascii="Times New Roman" w:hAnsi="仿宋" w:eastAsia="仿宋"/>
          <w:color w:val="auto"/>
          <w:sz w:val="32"/>
          <w:szCs w:val="32"/>
        </w:rPr>
        <w:t>月</w:t>
      </w:r>
      <w:r>
        <w:rPr>
          <w:rFonts w:hint="eastAsia" w:ascii="Times New Roman" w:hAnsi="仿宋" w:eastAsia="仿宋"/>
          <w:color w:val="auto"/>
          <w:sz w:val="32"/>
          <w:szCs w:val="32"/>
          <w:lang w:val="en-US" w:eastAsia="zh-CN"/>
        </w:rPr>
        <w:t>26</w:t>
      </w:r>
      <w:r>
        <w:rPr>
          <w:rFonts w:hint="eastAsia" w:ascii="Times New Roman" w:hAnsi="仿宋" w:eastAsia="仿宋"/>
          <w:color w:val="auto"/>
          <w:sz w:val="32"/>
          <w:szCs w:val="32"/>
        </w:rPr>
        <w:t>日17:00止。</w:t>
      </w:r>
    </w:p>
    <w:p>
      <w:pPr>
        <w:spacing w:line="57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（三）</w:t>
      </w:r>
      <w:r>
        <w:rPr>
          <w:rFonts w:hint="eastAsia" w:ascii="Times New Roman" w:hAnsi="仿宋" w:eastAsia="仿宋"/>
          <w:color w:val="auto"/>
          <w:sz w:val="32"/>
          <w:szCs w:val="32"/>
          <w:lang w:eastAsia="zh-CN"/>
        </w:rPr>
        <w:t>时间要求</w:t>
      </w:r>
      <w:r>
        <w:rPr>
          <w:rFonts w:hint="eastAsia" w:ascii="Times New Roman" w:hAnsi="仿宋" w:eastAsia="仿宋"/>
          <w:color w:val="auto"/>
          <w:sz w:val="32"/>
          <w:szCs w:val="32"/>
        </w:rPr>
        <w:t>：合同签订后</w:t>
      </w:r>
      <w:r>
        <w:rPr>
          <w:rFonts w:hint="eastAsia" w:ascii="Times New Roman" w:hAnsi="仿宋" w:eastAsia="仿宋"/>
          <w:color w:val="auto"/>
          <w:sz w:val="32"/>
          <w:szCs w:val="32"/>
          <w:u w:val="single"/>
        </w:rPr>
        <w:t xml:space="preserve"> 1</w:t>
      </w:r>
      <w:r>
        <w:rPr>
          <w:rFonts w:hint="eastAsia" w:ascii="Times New Roman" w:hAnsi="仿宋" w:eastAsia="仿宋"/>
          <w:color w:val="auto"/>
          <w:sz w:val="32"/>
          <w:szCs w:val="32"/>
          <w:u w:val="single"/>
          <w:lang w:val="en-US" w:eastAsia="zh-CN"/>
        </w:rPr>
        <w:t>5</w:t>
      </w:r>
      <w:r>
        <w:rPr>
          <w:rFonts w:hint="eastAsia" w:ascii="Times New Roman" w:hAnsi="仿宋" w:eastAsia="仿宋"/>
          <w:color w:val="auto"/>
          <w:sz w:val="32"/>
          <w:szCs w:val="32"/>
        </w:rPr>
        <w:t>个工作日内</w:t>
      </w:r>
      <w:r>
        <w:rPr>
          <w:rFonts w:hint="eastAsia" w:ascii="Times New Roman" w:hAnsi="仿宋" w:eastAsia="仿宋"/>
          <w:color w:val="auto"/>
          <w:sz w:val="32"/>
          <w:szCs w:val="32"/>
          <w:lang w:eastAsia="zh-CN"/>
        </w:rPr>
        <w:t>提交可研报告（服务期限：从编辑可研报告到完成项目立项）</w:t>
      </w:r>
    </w:p>
    <w:p>
      <w:pPr>
        <w:spacing w:line="57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w:t>
      </w:r>
      <w:r>
        <w:rPr>
          <w:rFonts w:hint="eastAsia" w:ascii="Times New Roman" w:hAnsi="仿宋" w:eastAsia="仿宋"/>
          <w:color w:val="auto"/>
          <w:sz w:val="32"/>
          <w:szCs w:val="32"/>
          <w:lang w:eastAsia="zh-CN"/>
        </w:rPr>
        <w:t>四</w:t>
      </w:r>
      <w:r>
        <w:rPr>
          <w:rFonts w:hint="eastAsia" w:ascii="Times New Roman" w:hAnsi="仿宋" w:eastAsia="仿宋"/>
          <w:color w:val="auto"/>
          <w:sz w:val="32"/>
          <w:szCs w:val="32"/>
        </w:rPr>
        <w:t>）报价文件资料清单（</w:t>
      </w:r>
      <w:r>
        <w:rPr>
          <w:rFonts w:hint="eastAsia" w:ascii="Times New Roman" w:hAnsi="仿宋" w:eastAsia="仿宋"/>
          <w:b/>
          <w:bCs/>
          <w:color w:val="auto"/>
          <w:sz w:val="32"/>
          <w:szCs w:val="32"/>
        </w:rPr>
        <w:t>以下文件必须提供且均需加盖公章</w:t>
      </w:r>
      <w:r>
        <w:rPr>
          <w:rFonts w:hint="eastAsia" w:ascii="Times New Roman" w:hAnsi="仿宋" w:eastAsia="仿宋"/>
          <w:color w:val="auto"/>
          <w:sz w:val="32"/>
          <w:szCs w:val="32"/>
        </w:rPr>
        <w:t>）</w:t>
      </w:r>
    </w:p>
    <w:p>
      <w:pPr>
        <w:spacing w:line="570" w:lineRule="exact"/>
        <w:ind w:firstLine="640" w:firstLineChars="200"/>
        <w:rPr>
          <w:rFonts w:hint="eastAsia" w:ascii="Times New Roman" w:hAnsi="仿宋" w:eastAsia="仿宋"/>
          <w:color w:val="auto"/>
          <w:sz w:val="32"/>
          <w:szCs w:val="32"/>
          <w:lang w:eastAsia="zh-CN"/>
        </w:rPr>
      </w:pPr>
      <w:r>
        <w:rPr>
          <w:rFonts w:hint="eastAsia" w:ascii="Times New Roman" w:hAnsi="仿宋" w:eastAsia="仿宋"/>
          <w:color w:val="auto"/>
          <w:sz w:val="32"/>
          <w:szCs w:val="32"/>
        </w:rPr>
        <w:t>1.营业执照、税务登记证、组织机构代码证（营业执照为三证合一的报价人不需提供税务登记证及组织机构代码证）；资质证书</w:t>
      </w:r>
      <w:r>
        <w:rPr>
          <w:rFonts w:hint="eastAsia" w:ascii="Times New Roman" w:hAnsi="仿宋" w:eastAsia="仿宋"/>
          <w:color w:val="auto"/>
          <w:sz w:val="32"/>
          <w:szCs w:val="32"/>
          <w:lang w:eastAsia="zh-CN"/>
        </w:rPr>
        <w:t>；</w:t>
      </w:r>
    </w:p>
    <w:p>
      <w:pPr>
        <w:spacing w:line="57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2.报价函（</w:t>
      </w:r>
      <w:r>
        <w:rPr>
          <w:rFonts w:hint="eastAsia" w:hAnsi="仿宋" w:eastAsia="仿宋"/>
          <w:color w:val="auto"/>
          <w:sz w:val="32"/>
          <w:szCs w:val="32"/>
        </w:rPr>
        <w:t>注明</w:t>
      </w:r>
      <w:r>
        <w:rPr>
          <w:rFonts w:hint="eastAsia" w:hAnsi="仿宋" w:eastAsia="仿宋"/>
          <w:color w:val="auto"/>
          <w:sz w:val="32"/>
          <w:szCs w:val="32"/>
          <w:lang w:eastAsia="zh-CN"/>
        </w:rPr>
        <w:t>包干总价</w:t>
      </w:r>
      <w:r>
        <w:rPr>
          <w:rFonts w:hint="eastAsia" w:hAnsi="仿宋" w:eastAsia="仿宋"/>
          <w:color w:val="auto"/>
          <w:sz w:val="32"/>
          <w:szCs w:val="32"/>
        </w:rPr>
        <w:t>金额</w:t>
      </w:r>
      <w:r>
        <w:rPr>
          <w:rFonts w:hint="eastAsia" w:hAnsi="仿宋" w:eastAsia="仿宋"/>
          <w:color w:val="auto"/>
          <w:sz w:val="32"/>
          <w:szCs w:val="32"/>
          <w:lang w:eastAsia="zh-CN"/>
        </w:rPr>
        <w:t>，并附</w:t>
      </w:r>
      <w:r>
        <w:rPr>
          <w:rFonts w:hint="eastAsia" w:eastAsia="仿宋"/>
          <w:color w:val="auto"/>
          <w:kern w:val="2"/>
          <w:sz w:val="32"/>
          <w:szCs w:val="32"/>
          <w:lang w:val="en-US" w:eastAsia="zh-CN" w:bidi="ar-SA"/>
        </w:rPr>
        <w:t>报价单位联系人、联系方式</w:t>
      </w:r>
      <w:r>
        <w:rPr>
          <w:rFonts w:hint="eastAsia" w:ascii="Times New Roman" w:hAnsi="仿宋" w:eastAsia="仿宋"/>
          <w:color w:val="auto"/>
          <w:sz w:val="32"/>
          <w:szCs w:val="32"/>
        </w:rPr>
        <w:t>）；</w:t>
      </w:r>
    </w:p>
    <w:p>
      <w:pPr>
        <w:keepNext w:val="0"/>
        <w:keepLines w:val="0"/>
        <w:pageBreakBefore w:val="0"/>
        <w:widowControl w:val="0"/>
        <w:kinsoku/>
        <w:wordWrap/>
        <w:overflowPunct/>
        <w:topLinePunct w:val="0"/>
        <w:autoSpaceDE/>
        <w:autoSpaceDN/>
        <w:bidi w:val="0"/>
        <w:adjustRightInd/>
        <w:snapToGrid/>
        <w:spacing w:line="570" w:lineRule="exact"/>
        <w:ind w:right="0" w:rightChars="0" w:firstLine="640" w:firstLineChars="200"/>
        <w:jc w:val="both"/>
        <w:textAlignment w:val="auto"/>
        <w:outlineLvl w:val="9"/>
        <w:rPr>
          <w:rFonts w:hint="default" w:ascii="Times New Roman" w:hAnsi="仿宋" w:eastAsia="仿宋"/>
          <w:color w:val="auto"/>
          <w:sz w:val="32"/>
          <w:szCs w:val="32"/>
          <w:lang w:eastAsia="zh-CN"/>
        </w:rPr>
      </w:pPr>
      <w:r>
        <w:rPr>
          <w:rFonts w:hint="eastAsia" w:ascii="Times New Roman" w:hAnsi="仿宋" w:eastAsia="仿宋"/>
          <w:color w:val="auto"/>
          <w:sz w:val="32"/>
          <w:szCs w:val="32"/>
          <w:lang w:eastAsia="zh-CN"/>
        </w:rPr>
        <w:t>3.</w:t>
      </w:r>
      <w:r>
        <w:rPr>
          <w:rFonts w:hint="eastAsia" w:ascii="Times New Roman" w:hAnsi="仿宋" w:eastAsia="仿宋"/>
          <w:color w:val="auto"/>
          <w:sz w:val="32"/>
          <w:szCs w:val="32"/>
          <w:lang w:val="en-US" w:eastAsia="zh-CN"/>
        </w:rPr>
        <w:t>报价人简介；</w:t>
      </w:r>
      <w:r>
        <w:rPr>
          <w:rFonts w:hint="eastAsia" w:ascii="Times New Roman" w:hAnsi="仿宋" w:eastAsia="仿宋"/>
          <w:color w:val="auto"/>
          <w:sz w:val="32"/>
          <w:szCs w:val="32"/>
          <w:lang w:eastAsia="zh-CN"/>
        </w:rPr>
        <w:t>企业已完成类似项目一览表（须提供城市燃气管道设计咨询等相关工作经验</w:t>
      </w:r>
      <w:r>
        <w:rPr>
          <w:rFonts w:hint="eastAsia" w:ascii="Times New Roman" w:hAnsi="仿宋" w:eastAsia="仿宋"/>
          <w:color w:val="auto"/>
          <w:sz w:val="32"/>
          <w:szCs w:val="32"/>
          <w:lang w:val="en-US" w:eastAsia="zh-CN"/>
        </w:rPr>
        <w:t>5例或以上</w:t>
      </w:r>
      <w:r>
        <w:rPr>
          <w:rFonts w:hint="eastAsia" w:ascii="Times New Roman" w:hAnsi="仿宋" w:eastAsia="仿宋"/>
          <w:color w:val="auto"/>
          <w:sz w:val="32"/>
          <w:szCs w:val="32"/>
          <w:lang w:eastAsia="zh-CN"/>
        </w:rPr>
        <w:t>，并附合同或中标通知书）；编制服务方案（包括工作组织计划、服务承诺等）；拟投入本项目人员情况（附人员相关证书、社保缴纳证明）</w:t>
      </w:r>
      <w:r>
        <w:rPr>
          <w:rFonts w:hint="default" w:ascii="Times New Roman" w:hAnsi="仿宋" w:eastAsia="仿宋"/>
          <w:color w:val="auto"/>
          <w:sz w:val="32"/>
          <w:szCs w:val="32"/>
          <w:lang w:eastAsia="zh-CN"/>
        </w:rPr>
        <w:t>。</w:t>
      </w:r>
    </w:p>
    <w:p>
      <w:pPr>
        <w:spacing w:line="570" w:lineRule="exact"/>
        <w:ind w:firstLine="643" w:firstLineChars="200"/>
        <w:rPr>
          <w:rFonts w:hint="eastAsia" w:ascii="Times New Roman" w:hAnsi="仿宋" w:eastAsia="仿宋"/>
          <w:b/>
          <w:bCs/>
          <w:color w:val="auto"/>
          <w:sz w:val="32"/>
          <w:szCs w:val="32"/>
        </w:rPr>
      </w:pPr>
      <w:r>
        <w:rPr>
          <w:rFonts w:hint="eastAsia" w:ascii="Times New Roman" w:hAnsi="仿宋" w:eastAsia="仿宋"/>
          <w:b/>
          <w:bCs/>
          <w:color w:val="auto"/>
          <w:sz w:val="32"/>
          <w:szCs w:val="32"/>
        </w:rPr>
        <w:t> 四、评审规则</w:t>
      </w:r>
    </w:p>
    <w:p>
      <w:pPr>
        <w:spacing w:line="57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（一）我公司将结合报价单位的资质条件、业绩及报价等因素，综合择优选定本项目的中选单位。</w:t>
      </w:r>
    </w:p>
    <w:p>
      <w:pPr>
        <w:spacing w:line="57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（二）如出现下列情况之一，报价文件作无效处理</w:t>
      </w:r>
    </w:p>
    <w:p>
      <w:pPr>
        <w:spacing w:line="57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1.不响应比选文件实质性要求；</w:t>
      </w:r>
    </w:p>
    <w:p>
      <w:pPr>
        <w:spacing w:line="57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2</w:t>
      </w:r>
      <w:r>
        <w:rPr>
          <w:rFonts w:hint="eastAsia" w:ascii="Times New Roman" w:hAnsi="仿宋" w:eastAsia="仿宋"/>
          <w:color w:val="auto"/>
          <w:sz w:val="32"/>
          <w:szCs w:val="32"/>
        </w:rPr>
        <w:t>.出现两个或两个以上报价；</w:t>
      </w:r>
    </w:p>
    <w:p>
      <w:pPr>
        <w:spacing w:line="57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3.报价超出预算控制价的；</w:t>
      </w:r>
    </w:p>
    <w:p>
      <w:pPr>
        <w:spacing w:line="57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4.报价文件</w:t>
      </w:r>
      <w:r>
        <w:rPr>
          <w:rFonts w:hint="eastAsia" w:ascii="Times New Roman" w:hAnsi="仿宋" w:eastAsia="仿宋"/>
          <w:color w:val="auto"/>
          <w:sz w:val="32"/>
          <w:szCs w:val="32"/>
          <w:lang w:eastAsia="zh-CN"/>
        </w:rPr>
        <w:t>报送</w:t>
      </w:r>
      <w:r>
        <w:rPr>
          <w:rFonts w:hint="eastAsia" w:ascii="Times New Roman" w:hAnsi="仿宋" w:eastAsia="仿宋"/>
          <w:color w:val="auto"/>
          <w:sz w:val="32"/>
          <w:szCs w:val="32"/>
        </w:rPr>
        <w:t>时间已超过规定截止时间；</w:t>
      </w:r>
    </w:p>
    <w:p>
      <w:pPr>
        <w:spacing w:line="57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5.</w:t>
      </w:r>
      <w:r>
        <w:rPr>
          <w:rFonts w:hint="eastAsia" w:ascii="Times New Roman" w:hAnsi="仿宋" w:eastAsia="仿宋"/>
          <w:color w:val="auto"/>
          <w:sz w:val="32"/>
          <w:szCs w:val="32"/>
          <w:lang w:eastAsia="zh-CN"/>
        </w:rPr>
        <w:t>纸质版</w:t>
      </w:r>
      <w:r>
        <w:rPr>
          <w:rFonts w:hint="eastAsia" w:ascii="Times New Roman" w:hAnsi="仿宋" w:eastAsia="仿宋"/>
          <w:color w:val="auto"/>
          <w:sz w:val="32"/>
          <w:szCs w:val="32"/>
        </w:rPr>
        <w:t>报价文件未按要求密封 ；</w:t>
      </w:r>
    </w:p>
    <w:p>
      <w:pPr>
        <w:spacing w:line="57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6.报价</w:t>
      </w:r>
      <w:r>
        <w:rPr>
          <w:rFonts w:hint="eastAsia" w:ascii="Times New Roman" w:hAnsi="仿宋" w:eastAsia="仿宋"/>
          <w:color w:val="auto"/>
          <w:sz w:val="32"/>
          <w:szCs w:val="32"/>
          <w:lang w:eastAsia="zh-CN"/>
        </w:rPr>
        <w:t>文件资料未加盖公司公章</w:t>
      </w:r>
      <w:r>
        <w:rPr>
          <w:rFonts w:hint="eastAsia" w:ascii="Times New Roman" w:hAnsi="仿宋" w:eastAsia="仿宋"/>
          <w:color w:val="auto"/>
          <w:sz w:val="32"/>
          <w:szCs w:val="32"/>
        </w:rPr>
        <w:t xml:space="preserve"> ；</w:t>
      </w:r>
    </w:p>
    <w:p>
      <w:pPr>
        <w:spacing w:line="570" w:lineRule="exact"/>
        <w:ind w:firstLine="640" w:firstLineChars="200"/>
        <w:rPr>
          <w:rFonts w:hint="eastAsia" w:ascii="Times New Roman" w:hAnsi="仿宋" w:eastAsia="仿宋"/>
          <w:color w:val="auto"/>
          <w:sz w:val="32"/>
          <w:szCs w:val="32"/>
          <w:lang w:eastAsia="zh-CN"/>
        </w:rPr>
      </w:pPr>
      <w:r>
        <w:rPr>
          <w:rFonts w:hint="eastAsia" w:ascii="Times New Roman" w:hAnsi="仿宋" w:eastAsia="仿宋"/>
          <w:color w:val="auto"/>
          <w:sz w:val="32"/>
          <w:szCs w:val="32"/>
          <w:lang w:val="en-US" w:eastAsia="zh-CN"/>
        </w:rPr>
        <w:t>7</w:t>
      </w:r>
      <w:r>
        <w:rPr>
          <w:rFonts w:hint="eastAsia" w:ascii="Times New Roman" w:hAnsi="仿宋" w:eastAsia="仿宋"/>
          <w:color w:val="auto"/>
          <w:sz w:val="32"/>
          <w:szCs w:val="32"/>
        </w:rPr>
        <w:t>.超出经营范围</w:t>
      </w:r>
      <w:r>
        <w:rPr>
          <w:rFonts w:hint="eastAsia" w:ascii="Times New Roman" w:hAnsi="仿宋" w:eastAsia="仿宋"/>
          <w:color w:val="auto"/>
          <w:sz w:val="32"/>
          <w:szCs w:val="32"/>
          <w:lang w:eastAsia="zh-CN"/>
        </w:rPr>
        <w:t>报价</w:t>
      </w:r>
      <w:r>
        <w:rPr>
          <w:rFonts w:hint="eastAsia" w:ascii="Times New Roman" w:hAnsi="仿宋" w:eastAsia="仿宋"/>
          <w:color w:val="auto"/>
          <w:sz w:val="32"/>
          <w:szCs w:val="32"/>
        </w:rPr>
        <w:t>的</w:t>
      </w:r>
      <w:r>
        <w:rPr>
          <w:rFonts w:hint="eastAsia" w:ascii="Times New Roman" w:hAnsi="仿宋" w:eastAsia="仿宋"/>
          <w:color w:val="auto"/>
          <w:sz w:val="32"/>
          <w:szCs w:val="32"/>
          <w:lang w:eastAsia="zh-CN"/>
        </w:rPr>
        <w:t>；</w:t>
      </w:r>
    </w:p>
    <w:p>
      <w:pPr>
        <w:spacing w:line="57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8.存在其他不符合比选文件要求的行为</w:t>
      </w:r>
      <w:r>
        <w:rPr>
          <w:rFonts w:hint="eastAsia" w:ascii="Times New Roman" w:hAnsi="仿宋" w:eastAsia="仿宋"/>
          <w:color w:val="auto"/>
          <w:sz w:val="32"/>
          <w:szCs w:val="32"/>
        </w:rPr>
        <w:t>。</w:t>
      </w:r>
    </w:p>
    <w:p>
      <w:pPr>
        <w:spacing w:line="570" w:lineRule="exact"/>
        <w:ind w:firstLine="643" w:firstLineChars="200"/>
        <w:rPr>
          <w:rFonts w:hint="eastAsia" w:ascii="Times New Roman" w:hAnsi="仿宋" w:eastAsia="仿宋"/>
          <w:color w:val="auto"/>
          <w:sz w:val="32"/>
          <w:szCs w:val="32"/>
        </w:rPr>
      </w:pPr>
      <w:r>
        <w:rPr>
          <w:rFonts w:hint="eastAsia" w:ascii="Times New Roman" w:hAnsi="仿宋" w:eastAsia="仿宋"/>
          <w:b/>
          <w:bCs/>
          <w:color w:val="auto"/>
          <w:sz w:val="32"/>
          <w:szCs w:val="32"/>
        </w:rPr>
        <w:t>五、评分办法</w:t>
      </w:r>
    </w:p>
    <w:p>
      <w:pPr>
        <w:spacing w:line="57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本项目评审办法采用综合评分法，评委首先对报价单位进行资格审查，然后对通过资格审查的报价单位的报价、业绩等方面按百分制进行评分。</w:t>
      </w:r>
    </w:p>
    <w:p>
      <w:pPr>
        <w:spacing w:line="57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（一）商务文件（满分</w:t>
      </w:r>
      <w:r>
        <w:rPr>
          <w:rFonts w:hint="eastAsia" w:ascii="Times New Roman" w:hAnsi="仿宋" w:eastAsia="仿宋"/>
          <w:color w:val="auto"/>
          <w:sz w:val="32"/>
          <w:szCs w:val="32"/>
          <w:lang w:val="en-US" w:eastAsia="zh-CN"/>
        </w:rPr>
        <w:t>6</w:t>
      </w:r>
      <w:r>
        <w:rPr>
          <w:rFonts w:hint="eastAsia" w:ascii="Times New Roman" w:hAnsi="仿宋" w:eastAsia="仿宋"/>
          <w:color w:val="auto"/>
          <w:sz w:val="32"/>
          <w:szCs w:val="32"/>
        </w:rPr>
        <w:t>0分）</w:t>
      </w:r>
    </w:p>
    <w:p>
      <w:pPr>
        <w:spacing w:line="57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最低报价者</w:t>
      </w:r>
      <w:r>
        <w:rPr>
          <w:rFonts w:hint="eastAsia" w:eastAsia="仿宋"/>
          <w:color w:val="auto"/>
          <w:sz w:val="32"/>
          <w:szCs w:val="32"/>
        </w:rPr>
        <w:t>N</w:t>
      </w:r>
      <w:r>
        <w:rPr>
          <w:rFonts w:hint="eastAsia" w:eastAsia="仿宋"/>
          <w:color w:val="auto"/>
          <w:sz w:val="32"/>
          <w:szCs w:val="32"/>
          <w:vertAlign w:val="subscript"/>
        </w:rPr>
        <w:t>0</w:t>
      </w:r>
      <w:r>
        <w:rPr>
          <w:rFonts w:hint="eastAsia" w:ascii="Times New Roman" w:hAnsi="仿宋" w:eastAsia="仿宋"/>
          <w:color w:val="auto"/>
          <w:sz w:val="32"/>
          <w:szCs w:val="32"/>
        </w:rPr>
        <w:t>得满分，其他报价</w:t>
      </w:r>
      <w:r>
        <w:rPr>
          <w:rFonts w:hint="eastAsia" w:eastAsia="仿宋"/>
          <w:color w:val="auto"/>
          <w:sz w:val="32"/>
          <w:szCs w:val="32"/>
        </w:rPr>
        <w:t>N</w:t>
      </w:r>
      <w:r>
        <w:rPr>
          <w:rFonts w:hint="eastAsia" w:eastAsia="仿宋"/>
          <w:color w:val="auto"/>
          <w:sz w:val="32"/>
          <w:szCs w:val="32"/>
          <w:vertAlign w:val="subscript"/>
        </w:rPr>
        <w:t>i</w:t>
      </w:r>
      <w:r>
        <w:rPr>
          <w:rFonts w:hint="eastAsia" w:ascii="Times New Roman" w:hAnsi="仿宋" w:eastAsia="仿宋"/>
          <w:color w:val="auto"/>
          <w:sz w:val="32"/>
          <w:szCs w:val="32"/>
        </w:rPr>
        <w:t>按照以下公式计分</w:t>
      </w:r>
      <w:r>
        <w:rPr>
          <w:rFonts w:hint="eastAsia" w:eastAsia="仿宋"/>
          <w:color w:val="auto"/>
          <w:sz w:val="32"/>
          <w:szCs w:val="32"/>
        </w:rPr>
        <w:t>A</w:t>
      </w:r>
      <w:r>
        <w:rPr>
          <w:rFonts w:hint="eastAsia" w:eastAsia="仿宋"/>
          <w:color w:val="auto"/>
          <w:sz w:val="32"/>
          <w:szCs w:val="32"/>
          <w:vertAlign w:val="subscript"/>
        </w:rPr>
        <w:t>i</w:t>
      </w:r>
      <w:r>
        <w:rPr>
          <w:rFonts w:hint="eastAsia" w:ascii="Times New Roman" w:hAnsi="仿宋" w:eastAsia="仿宋"/>
          <w:color w:val="auto"/>
          <w:sz w:val="32"/>
          <w:szCs w:val="32"/>
        </w:rPr>
        <w:t>：</w:t>
      </w:r>
    </w:p>
    <w:p>
      <w:pPr>
        <w:spacing w:line="570" w:lineRule="exact"/>
        <w:ind w:firstLine="640" w:firstLineChars="200"/>
        <w:rPr>
          <w:rFonts w:hint="eastAsia" w:ascii="Arial" w:hAnsi="Arial" w:eastAsia="仿宋" w:cs="Arial"/>
          <w:color w:val="auto"/>
          <w:sz w:val="32"/>
          <w:szCs w:val="32"/>
        </w:rPr>
      </w:pPr>
      <w:r>
        <w:rPr>
          <w:rFonts w:hint="eastAsia" w:eastAsia="仿宋"/>
          <w:color w:val="auto"/>
          <w:sz w:val="32"/>
          <w:szCs w:val="32"/>
        </w:rPr>
        <w:t>A</w:t>
      </w:r>
      <w:r>
        <w:rPr>
          <w:rFonts w:hint="eastAsia" w:eastAsia="仿宋"/>
          <w:color w:val="auto"/>
          <w:sz w:val="32"/>
          <w:szCs w:val="32"/>
          <w:vertAlign w:val="subscript"/>
        </w:rPr>
        <w:t>i</w:t>
      </w:r>
      <w:r>
        <w:rPr>
          <w:rFonts w:hint="eastAsia" w:eastAsia="仿宋"/>
          <w:color w:val="auto"/>
          <w:sz w:val="32"/>
          <w:szCs w:val="32"/>
        </w:rPr>
        <w:t>=</w:t>
      </w:r>
      <w:r>
        <w:rPr>
          <w:rFonts w:ascii="Arial" w:hAnsi="Arial" w:eastAsia="仿宋" w:cs="Arial"/>
          <w:color w:val="auto"/>
          <w:sz w:val="32"/>
          <w:szCs w:val="32"/>
        </w:rPr>
        <w:t>(</w:t>
      </w:r>
      <w:r>
        <w:rPr>
          <w:rFonts w:hint="eastAsia" w:eastAsia="仿宋"/>
          <w:color w:val="auto"/>
          <w:sz w:val="32"/>
          <w:szCs w:val="32"/>
        </w:rPr>
        <w:t>N</w:t>
      </w:r>
      <w:r>
        <w:rPr>
          <w:rFonts w:hint="eastAsia" w:eastAsia="仿宋"/>
          <w:color w:val="auto"/>
          <w:sz w:val="32"/>
          <w:szCs w:val="32"/>
          <w:vertAlign w:val="subscript"/>
        </w:rPr>
        <w:t>0</w:t>
      </w:r>
      <w:r>
        <w:rPr>
          <w:rFonts w:hint="eastAsia" w:eastAsia="仿宋"/>
          <w:color w:val="auto"/>
          <w:sz w:val="32"/>
          <w:szCs w:val="32"/>
        </w:rPr>
        <w:t>/N</w:t>
      </w:r>
      <w:r>
        <w:rPr>
          <w:rFonts w:hint="eastAsia" w:eastAsia="仿宋"/>
          <w:color w:val="auto"/>
          <w:sz w:val="32"/>
          <w:szCs w:val="32"/>
          <w:vertAlign w:val="subscript"/>
        </w:rPr>
        <w:t>K</w:t>
      </w:r>
      <w:r>
        <w:rPr>
          <w:rFonts w:ascii="Arial" w:hAnsi="Arial" w:eastAsia="仿宋" w:cs="Arial"/>
          <w:color w:val="auto"/>
          <w:sz w:val="32"/>
          <w:szCs w:val="32"/>
        </w:rPr>
        <w:t>)×</w:t>
      </w:r>
      <w:r>
        <w:rPr>
          <w:rFonts w:hint="eastAsia" w:ascii="Arial" w:hAnsi="Arial" w:eastAsia="仿宋" w:cs="Arial"/>
          <w:color w:val="auto"/>
          <w:sz w:val="32"/>
          <w:szCs w:val="32"/>
          <w:lang w:val="en-US" w:eastAsia="zh-CN"/>
        </w:rPr>
        <w:t>6</w:t>
      </w:r>
      <w:r>
        <w:rPr>
          <w:rFonts w:hint="eastAsia" w:ascii="Arial" w:hAnsi="Arial" w:eastAsia="仿宋" w:cs="Arial"/>
          <w:color w:val="auto"/>
          <w:sz w:val="32"/>
          <w:szCs w:val="32"/>
        </w:rPr>
        <w:t>0</w:t>
      </w:r>
      <w:r>
        <w:rPr>
          <w:rFonts w:ascii="Arial" w:hAnsi="Arial" w:eastAsia="仿宋" w:cs="Arial"/>
          <w:color w:val="auto"/>
          <w:sz w:val="32"/>
          <w:szCs w:val="32"/>
        </w:rPr>
        <w:t>+[</w:t>
      </w:r>
      <w:r>
        <w:rPr>
          <w:rFonts w:hint="eastAsia" w:ascii="Arial" w:hAnsi="Arial" w:eastAsia="仿宋" w:cs="Arial"/>
          <w:color w:val="auto"/>
          <w:sz w:val="32"/>
          <w:szCs w:val="32"/>
        </w:rPr>
        <w:t>1</w:t>
      </w:r>
      <w:r>
        <w:rPr>
          <w:rFonts w:ascii="Arial" w:hAnsi="Arial" w:eastAsia="仿宋" w:cs="Arial"/>
          <w:color w:val="auto"/>
          <w:sz w:val="32"/>
          <w:szCs w:val="32"/>
        </w:rPr>
        <w:t>-(</w:t>
      </w:r>
      <w:r>
        <w:rPr>
          <w:rFonts w:hint="eastAsia" w:eastAsia="仿宋"/>
          <w:color w:val="auto"/>
          <w:sz w:val="32"/>
          <w:szCs w:val="32"/>
        </w:rPr>
        <w:t>N</w:t>
      </w:r>
      <w:r>
        <w:rPr>
          <w:rFonts w:hint="eastAsia" w:eastAsia="仿宋"/>
          <w:color w:val="auto"/>
          <w:sz w:val="32"/>
          <w:szCs w:val="32"/>
          <w:vertAlign w:val="subscript"/>
        </w:rPr>
        <w:t>i</w:t>
      </w:r>
      <w:r>
        <w:rPr>
          <w:rFonts w:ascii="Arial" w:hAnsi="Arial" w:eastAsia="仿宋" w:cs="Arial"/>
          <w:color w:val="auto"/>
          <w:sz w:val="32"/>
          <w:szCs w:val="32"/>
        </w:rPr>
        <w:t>-</w:t>
      </w:r>
      <w:r>
        <w:rPr>
          <w:rFonts w:hint="eastAsia" w:eastAsia="仿宋"/>
          <w:color w:val="auto"/>
          <w:sz w:val="32"/>
          <w:szCs w:val="32"/>
        </w:rPr>
        <w:t>N</w:t>
      </w:r>
      <w:r>
        <w:rPr>
          <w:rFonts w:hint="eastAsia" w:eastAsia="仿宋"/>
          <w:color w:val="auto"/>
          <w:sz w:val="32"/>
          <w:szCs w:val="32"/>
          <w:vertAlign w:val="subscript"/>
        </w:rPr>
        <w:t>0</w:t>
      </w:r>
      <w:r>
        <w:rPr>
          <w:rFonts w:ascii="Arial" w:hAnsi="Arial" w:eastAsia="仿宋" w:cs="Arial"/>
          <w:color w:val="auto"/>
          <w:sz w:val="32"/>
          <w:szCs w:val="32"/>
        </w:rPr>
        <w:t>)</w:t>
      </w:r>
      <w:r>
        <w:rPr>
          <w:rFonts w:hint="eastAsia" w:eastAsia="仿宋"/>
          <w:color w:val="auto"/>
          <w:sz w:val="32"/>
          <w:szCs w:val="32"/>
        </w:rPr>
        <w:t>/</w:t>
      </w:r>
      <w:r>
        <w:rPr>
          <w:rFonts w:ascii="Arial" w:hAnsi="Arial" w:eastAsia="仿宋" w:cs="Arial"/>
          <w:color w:val="auto"/>
          <w:sz w:val="32"/>
          <w:szCs w:val="32"/>
        </w:rPr>
        <w:t>(</w:t>
      </w:r>
      <w:r>
        <w:rPr>
          <w:rFonts w:hint="eastAsia" w:eastAsia="仿宋"/>
          <w:color w:val="auto"/>
          <w:sz w:val="32"/>
          <w:szCs w:val="32"/>
        </w:rPr>
        <w:t>N</w:t>
      </w:r>
      <w:r>
        <w:rPr>
          <w:rFonts w:hint="eastAsia" w:eastAsia="仿宋"/>
          <w:color w:val="auto"/>
          <w:sz w:val="32"/>
          <w:szCs w:val="32"/>
          <w:vertAlign w:val="subscript"/>
        </w:rPr>
        <w:t>K</w:t>
      </w:r>
      <w:r>
        <w:rPr>
          <w:rFonts w:ascii="Arial" w:hAnsi="Arial" w:eastAsia="仿宋" w:cs="Arial"/>
          <w:color w:val="auto"/>
          <w:sz w:val="32"/>
          <w:szCs w:val="32"/>
        </w:rPr>
        <w:t>-</w:t>
      </w:r>
      <w:r>
        <w:rPr>
          <w:rFonts w:hint="eastAsia" w:eastAsia="仿宋"/>
          <w:color w:val="auto"/>
          <w:sz w:val="32"/>
          <w:szCs w:val="32"/>
        </w:rPr>
        <w:t>N</w:t>
      </w:r>
      <w:r>
        <w:rPr>
          <w:rFonts w:hint="eastAsia" w:eastAsia="仿宋"/>
          <w:color w:val="auto"/>
          <w:sz w:val="32"/>
          <w:szCs w:val="32"/>
          <w:vertAlign w:val="subscript"/>
        </w:rPr>
        <w:t>0</w:t>
      </w:r>
      <w:r>
        <w:rPr>
          <w:rFonts w:ascii="Arial" w:hAnsi="Arial" w:eastAsia="仿宋" w:cs="Arial"/>
          <w:color w:val="auto"/>
          <w:sz w:val="32"/>
          <w:szCs w:val="32"/>
        </w:rPr>
        <w:t>)]×[</w:t>
      </w:r>
      <w:r>
        <w:rPr>
          <w:rFonts w:hint="eastAsia" w:ascii="Arial" w:hAnsi="Arial" w:eastAsia="仿宋" w:cs="Arial"/>
          <w:color w:val="auto"/>
          <w:sz w:val="32"/>
          <w:szCs w:val="32"/>
          <w:lang w:val="en-US" w:eastAsia="zh-CN"/>
        </w:rPr>
        <w:t>6</w:t>
      </w:r>
      <w:r>
        <w:rPr>
          <w:rFonts w:hint="eastAsia" w:ascii="Arial" w:hAnsi="Arial" w:eastAsia="仿宋" w:cs="Arial"/>
          <w:color w:val="auto"/>
          <w:sz w:val="32"/>
          <w:szCs w:val="32"/>
        </w:rPr>
        <w:t>0</w:t>
      </w:r>
      <w:r>
        <w:rPr>
          <w:rFonts w:ascii="Arial" w:hAnsi="Arial" w:eastAsia="仿宋" w:cs="Arial"/>
          <w:color w:val="auto"/>
          <w:sz w:val="32"/>
          <w:szCs w:val="32"/>
        </w:rPr>
        <w:t>-(</w:t>
      </w:r>
      <w:r>
        <w:rPr>
          <w:rFonts w:hint="eastAsia" w:eastAsia="仿宋"/>
          <w:color w:val="auto"/>
          <w:sz w:val="32"/>
          <w:szCs w:val="32"/>
        </w:rPr>
        <w:t>N</w:t>
      </w:r>
      <w:r>
        <w:rPr>
          <w:rFonts w:hint="eastAsia" w:eastAsia="仿宋"/>
          <w:color w:val="auto"/>
          <w:sz w:val="32"/>
          <w:szCs w:val="32"/>
          <w:vertAlign w:val="subscript"/>
        </w:rPr>
        <w:t>0</w:t>
      </w:r>
      <w:r>
        <w:rPr>
          <w:rFonts w:hint="eastAsia" w:eastAsia="仿宋"/>
          <w:color w:val="auto"/>
          <w:sz w:val="32"/>
          <w:szCs w:val="32"/>
        </w:rPr>
        <w:t>/N</w:t>
      </w:r>
      <w:r>
        <w:rPr>
          <w:rFonts w:hint="eastAsia" w:eastAsia="仿宋"/>
          <w:color w:val="auto"/>
          <w:sz w:val="32"/>
          <w:szCs w:val="32"/>
          <w:vertAlign w:val="subscript"/>
        </w:rPr>
        <w:t>K</w:t>
      </w:r>
      <w:r>
        <w:rPr>
          <w:rFonts w:ascii="Arial" w:hAnsi="Arial" w:eastAsia="仿宋" w:cs="Arial"/>
          <w:color w:val="auto"/>
          <w:sz w:val="32"/>
          <w:szCs w:val="32"/>
        </w:rPr>
        <w:t>)×</w:t>
      </w:r>
      <w:r>
        <w:rPr>
          <w:rFonts w:hint="eastAsia" w:ascii="Arial" w:hAnsi="Arial" w:eastAsia="仿宋" w:cs="Arial"/>
          <w:color w:val="auto"/>
          <w:sz w:val="32"/>
          <w:szCs w:val="32"/>
          <w:lang w:val="en-US" w:eastAsia="zh-CN"/>
        </w:rPr>
        <w:t>6</w:t>
      </w:r>
      <w:r>
        <w:rPr>
          <w:rFonts w:hint="eastAsia" w:ascii="Arial" w:hAnsi="Arial" w:eastAsia="仿宋" w:cs="Arial"/>
          <w:color w:val="auto"/>
          <w:sz w:val="32"/>
          <w:szCs w:val="32"/>
        </w:rPr>
        <w:t>0</w:t>
      </w:r>
      <w:r>
        <w:rPr>
          <w:rFonts w:ascii="Arial" w:hAnsi="Arial" w:eastAsia="仿宋" w:cs="Arial"/>
          <w:color w:val="auto"/>
          <w:sz w:val="32"/>
          <w:szCs w:val="32"/>
        </w:rPr>
        <w:t>]</w:t>
      </w:r>
    </w:p>
    <w:p>
      <w:pPr>
        <w:spacing w:line="57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(注：</w:t>
      </w:r>
      <w:r>
        <w:rPr>
          <w:rFonts w:hint="eastAsia" w:eastAsia="仿宋"/>
          <w:color w:val="auto"/>
          <w:sz w:val="32"/>
          <w:szCs w:val="32"/>
        </w:rPr>
        <w:t>N</w:t>
      </w:r>
      <w:r>
        <w:rPr>
          <w:rFonts w:hint="eastAsia" w:eastAsia="仿宋"/>
          <w:color w:val="auto"/>
          <w:sz w:val="32"/>
          <w:szCs w:val="32"/>
          <w:vertAlign w:val="subscript"/>
        </w:rPr>
        <w:t>0</w:t>
      </w:r>
      <w:r>
        <w:rPr>
          <w:rFonts w:hint="eastAsia" w:ascii="Times New Roman" w:hAnsi="仿宋" w:eastAsia="仿宋"/>
          <w:color w:val="auto"/>
          <w:sz w:val="32"/>
          <w:szCs w:val="32"/>
        </w:rPr>
        <w:t>为最低报价，</w:t>
      </w:r>
      <w:r>
        <w:rPr>
          <w:rFonts w:hint="eastAsia" w:eastAsia="仿宋"/>
          <w:color w:val="auto"/>
          <w:sz w:val="32"/>
          <w:szCs w:val="32"/>
        </w:rPr>
        <w:t>N</w:t>
      </w:r>
      <w:r>
        <w:rPr>
          <w:rFonts w:hint="eastAsia" w:eastAsia="仿宋"/>
          <w:color w:val="auto"/>
          <w:sz w:val="32"/>
          <w:szCs w:val="32"/>
          <w:vertAlign w:val="subscript"/>
        </w:rPr>
        <w:t>i</w:t>
      </w:r>
      <w:r>
        <w:rPr>
          <w:rFonts w:hint="eastAsia" w:ascii="Times New Roman" w:hAnsi="仿宋" w:eastAsia="仿宋"/>
          <w:color w:val="auto"/>
          <w:sz w:val="32"/>
          <w:szCs w:val="32"/>
        </w:rPr>
        <w:t>为第i个报价报价，</w:t>
      </w:r>
      <w:r>
        <w:rPr>
          <w:rFonts w:hint="eastAsia" w:eastAsia="仿宋"/>
          <w:color w:val="auto"/>
          <w:sz w:val="32"/>
          <w:szCs w:val="32"/>
        </w:rPr>
        <w:t>N</w:t>
      </w:r>
      <w:r>
        <w:rPr>
          <w:rFonts w:hint="eastAsia" w:eastAsia="仿宋"/>
          <w:color w:val="auto"/>
          <w:sz w:val="32"/>
          <w:szCs w:val="32"/>
          <w:vertAlign w:val="subscript"/>
        </w:rPr>
        <w:t>K</w:t>
      </w:r>
      <w:r>
        <w:rPr>
          <w:rFonts w:hint="eastAsia" w:ascii="Times New Roman" w:hAnsi="仿宋" w:eastAsia="仿宋"/>
          <w:color w:val="auto"/>
          <w:sz w:val="32"/>
          <w:szCs w:val="32"/>
        </w:rPr>
        <w:t>为控制价，</w:t>
      </w:r>
      <w:r>
        <w:rPr>
          <w:rFonts w:hint="eastAsia" w:eastAsia="仿宋"/>
          <w:color w:val="auto"/>
          <w:sz w:val="32"/>
          <w:szCs w:val="32"/>
        </w:rPr>
        <w:t>A</w:t>
      </w:r>
      <w:r>
        <w:rPr>
          <w:rFonts w:hint="eastAsia" w:eastAsia="仿宋"/>
          <w:color w:val="auto"/>
          <w:sz w:val="32"/>
          <w:szCs w:val="32"/>
          <w:vertAlign w:val="subscript"/>
        </w:rPr>
        <w:t>i</w:t>
      </w:r>
      <w:r>
        <w:rPr>
          <w:rFonts w:hint="eastAsia" w:ascii="Times New Roman" w:hAnsi="仿宋" w:eastAsia="仿宋"/>
          <w:color w:val="auto"/>
          <w:sz w:val="32"/>
          <w:szCs w:val="32"/>
        </w:rPr>
        <w:t>为第i个报价报价得分)</w:t>
      </w:r>
    </w:p>
    <w:p>
      <w:pPr>
        <w:spacing w:beforeLines="0" w:afterLines="0" w:line="57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lang w:eastAsia="zh-CN"/>
        </w:rPr>
        <w:t>（二）</w:t>
      </w:r>
      <w:r>
        <w:rPr>
          <w:rFonts w:hint="eastAsia" w:ascii="Times New Roman" w:hAnsi="仿宋" w:eastAsia="仿宋"/>
          <w:color w:val="auto"/>
          <w:sz w:val="32"/>
          <w:szCs w:val="32"/>
        </w:rPr>
        <w:t>技术文件（满分</w:t>
      </w:r>
      <w:r>
        <w:rPr>
          <w:rFonts w:hint="eastAsia" w:ascii="Times New Roman" w:hAnsi="仿宋" w:eastAsia="仿宋"/>
          <w:color w:val="auto"/>
          <w:sz w:val="32"/>
          <w:szCs w:val="32"/>
          <w:lang w:val="en-US" w:eastAsia="zh-CN"/>
        </w:rPr>
        <w:t>4</w:t>
      </w:r>
      <w:r>
        <w:rPr>
          <w:rFonts w:hint="eastAsia" w:ascii="Times New Roman" w:hAnsi="仿宋" w:eastAsia="仿宋"/>
          <w:color w:val="auto"/>
          <w:sz w:val="32"/>
          <w:szCs w:val="32"/>
        </w:rPr>
        <w:t>0分）</w:t>
      </w:r>
    </w:p>
    <w:p>
      <w:pPr>
        <w:spacing w:beforeLines="0" w:afterLines="0" w:line="570" w:lineRule="exact"/>
        <w:ind w:firstLine="640" w:firstLineChars="200"/>
        <w:rPr>
          <w:rFonts w:hint="eastAsia" w:ascii="Times New Roman" w:hAnsi="仿宋" w:eastAsia="仿宋"/>
          <w:sz w:val="32"/>
          <w:szCs w:val="32"/>
          <w:lang w:val="en-US" w:eastAsia="zh-CN"/>
        </w:rPr>
      </w:pPr>
      <w:r>
        <w:rPr>
          <w:rFonts w:hint="eastAsia" w:ascii="Times New Roman" w:hAnsi="Times New Roman" w:eastAsia="仿宋"/>
          <w:color w:val="auto"/>
          <w:sz w:val="32"/>
          <w:szCs w:val="32"/>
          <w:lang w:val="en-US" w:eastAsia="zh-CN"/>
        </w:rPr>
        <w:t>1</w:t>
      </w:r>
      <w:r>
        <w:rPr>
          <w:rFonts w:ascii="Times New Roman" w:hAnsi="Times New Roman" w:eastAsia="仿宋"/>
          <w:color w:val="auto"/>
          <w:sz w:val="32"/>
          <w:szCs w:val="32"/>
        </w:rPr>
        <w:t>.业绩（满分</w:t>
      </w:r>
      <w:r>
        <w:rPr>
          <w:rFonts w:hint="eastAsia" w:ascii="Times New Roman" w:hAnsi="Times New Roman" w:eastAsia="仿宋"/>
          <w:color w:val="auto"/>
          <w:sz w:val="32"/>
          <w:szCs w:val="32"/>
        </w:rPr>
        <w:t>1</w:t>
      </w:r>
      <w:r>
        <w:rPr>
          <w:rFonts w:hint="eastAsia" w:ascii="Times New Roman" w:hAnsi="Times New Roman" w:eastAsia="仿宋"/>
          <w:color w:val="auto"/>
          <w:sz w:val="32"/>
          <w:szCs w:val="32"/>
          <w:lang w:val="en-US" w:eastAsia="zh-CN"/>
        </w:rPr>
        <w:t>5</w:t>
      </w:r>
      <w:r>
        <w:rPr>
          <w:rFonts w:ascii="Times New Roman" w:hAnsi="Times New Roman" w:eastAsia="仿宋"/>
          <w:color w:val="auto"/>
          <w:sz w:val="32"/>
          <w:szCs w:val="32"/>
        </w:rPr>
        <w:t>分）</w:t>
      </w:r>
      <w:r>
        <w:rPr>
          <w:rFonts w:hint="eastAsia" w:ascii="Times New Roman" w:hAnsi="Times New Roman" w:eastAsia="仿宋"/>
          <w:color w:val="auto"/>
          <w:sz w:val="32"/>
          <w:szCs w:val="32"/>
          <w:lang w:eastAsia="zh-CN"/>
        </w:rPr>
        <w:t>：</w:t>
      </w:r>
      <w:r>
        <w:rPr>
          <w:rFonts w:hint="eastAsia" w:ascii="Times New Roman" w:hAnsi="仿宋" w:eastAsia="仿宋"/>
          <w:color w:val="auto"/>
          <w:sz w:val="32"/>
          <w:szCs w:val="32"/>
          <w:lang w:eastAsia="zh-CN"/>
        </w:rPr>
        <w:t>城市燃气管道设计咨询等相关工作经验</w:t>
      </w:r>
      <w:r>
        <w:rPr>
          <w:rFonts w:hint="eastAsia" w:ascii="Times New Roman" w:hAnsi="仿宋" w:eastAsia="仿宋"/>
          <w:color w:val="auto"/>
          <w:sz w:val="32"/>
          <w:szCs w:val="32"/>
          <w:lang w:val="en-US" w:eastAsia="zh-CN"/>
        </w:rPr>
        <w:t>5例</w:t>
      </w:r>
      <w:r>
        <w:rPr>
          <w:rFonts w:hint="eastAsia" w:ascii="Times New Roman" w:hAnsi="仿宋" w:eastAsia="仿宋"/>
          <w:sz w:val="32"/>
          <w:szCs w:val="32"/>
          <w:lang w:val="en-US" w:eastAsia="zh-CN"/>
        </w:rPr>
        <w:t>得5分，每增加1例加2分，满分15分。</w:t>
      </w:r>
    </w:p>
    <w:p>
      <w:pPr>
        <w:spacing w:beforeLines="0" w:afterLines="0" w:line="570" w:lineRule="exact"/>
        <w:ind w:firstLine="640" w:firstLineChars="200"/>
        <w:rPr>
          <w:rFonts w:hint="eastAsia" w:ascii="Times New Roman" w:hAnsi="仿宋" w:eastAsia="仿宋"/>
          <w:sz w:val="32"/>
          <w:szCs w:val="32"/>
          <w:lang w:val="en-US" w:eastAsia="zh-CN"/>
        </w:rPr>
      </w:pPr>
      <w:r>
        <w:rPr>
          <w:rFonts w:hint="eastAsia" w:ascii="Times New Roman" w:hAnsi="Times New Roman" w:eastAsia="仿宋"/>
          <w:color w:val="auto"/>
          <w:sz w:val="32"/>
          <w:szCs w:val="32"/>
          <w:lang w:val="en-US" w:eastAsia="zh-CN"/>
        </w:rPr>
        <w:t>2</w:t>
      </w:r>
      <w:r>
        <w:rPr>
          <w:rFonts w:hint="eastAsia" w:ascii="Times New Roman" w:hAnsi="Times New Roman" w:eastAsia="仿宋"/>
          <w:color w:val="auto"/>
          <w:sz w:val="32"/>
          <w:szCs w:val="32"/>
        </w:rPr>
        <w:t>.拟投入本项目人员情况（满分</w:t>
      </w:r>
      <w:r>
        <w:rPr>
          <w:rFonts w:hint="eastAsia" w:ascii="Times New Roman" w:hAnsi="Times New Roman" w:eastAsia="仿宋"/>
          <w:color w:val="auto"/>
          <w:sz w:val="32"/>
          <w:szCs w:val="32"/>
          <w:lang w:val="en-US" w:eastAsia="zh-CN"/>
        </w:rPr>
        <w:t>15</w:t>
      </w:r>
      <w:r>
        <w:rPr>
          <w:rFonts w:hint="eastAsia" w:ascii="Times New Roman" w:hAnsi="Times New Roman" w:eastAsia="仿宋"/>
          <w:color w:val="auto"/>
          <w:sz w:val="32"/>
          <w:szCs w:val="32"/>
        </w:rPr>
        <w:t>分）：</w:t>
      </w:r>
      <w:r>
        <w:rPr>
          <w:rFonts w:hint="eastAsia" w:ascii="Times New Roman" w:hAnsi="Times New Roman" w:eastAsia="仿宋"/>
          <w:color w:val="auto"/>
          <w:sz w:val="32"/>
          <w:szCs w:val="32"/>
          <w:lang w:eastAsia="zh-CN"/>
        </w:rPr>
        <w:t>优得</w:t>
      </w:r>
      <w:r>
        <w:rPr>
          <w:rFonts w:hint="eastAsia" w:ascii="Times New Roman" w:hAnsi="Times New Roman" w:eastAsia="仿宋"/>
          <w:color w:val="auto"/>
          <w:sz w:val="32"/>
          <w:szCs w:val="32"/>
          <w:lang w:val="en-US" w:eastAsia="zh-CN"/>
        </w:rPr>
        <w:t>11-15分；良得6-10分；差得0-5分。</w:t>
      </w:r>
    </w:p>
    <w:p>
      <w:pPr>
        <w:spacing w:beforeLines="0" w:afterLines="0" w:line="570" w:lineRule="exact"/>
        <w:ind w:firstLine="640" w:firstLineChars="20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3.服务方案（满分10）：</w:t>
      </w:r>
      <w:r>
        <w:rPr>
          <w:rFonts w:hint="eastAsia" w:ascii="Times New Roman" w:hAnsi="Times New Roman" w:eastAsia="仿宋"/>
          <w:color w:val="auto"/>
          <w:sz w:val="32"/>
          <w:szCs w:val="32"/>
          <w:lang w:eastAsia="zh-CN"/>
        </w:rPr>
        <w:t>优得</w:t>
      </w:r>
      <w:r>
        <w:rPr>
          <w:rFonts w:hint="eastAsia" w:ascii="Times New Roman" w:hAnsi="Times New Roman" w:eastAsia="仿宋"/>
          <w:color w:val="auto"/>
          <w:sz w:val="32"/>
          <w:szCs w:val="32"/>
          <w:lang w:val="en-US" w:eastAsia="zh-CN"/>
        </w:rPr>
        <w:t>7-10分；良得4-6分；差得0-3分。</w:t>
      </w:r>
    </w:p>
    <w:p>
      <w:pPr>
        <w:spacing w:line="570" w:lineRule="exact"/>
        <w:ind w:firstLine="643" w:firstLineChars="200"/>
        <w:rPr>
          <w:rFonts w:hint="eastAsia" w:ascii="Times New Roman" w:hAnsi="仿宋" w:eastAsia="仿宋"/>
          <w:b/>
          <w:bCs/>
          <w:color w:val="auto"/>
          <w:sz w:val="32"/>
          <w:szCs w:val="32"/>
        </w:rPr>
      </w:pPr>
      <w:r>
        <w:rPr>
          <w:rFonts w:hint="eastAsia" w:ascii="Times New Roman" w:hAnsi="仿宋" w:eastAsia="仿宋"/>
          <w:b/>
          <w:bCs/>
          <w:color w:val="auto"/>
          <w:sz w:val="32"/>
          <w:szCs w:val="32"/>
        </w:rPr>
        <w:t>六、中选候选人推荐原则</w:t>
      </w:r>
    </w:p>
    <w:p>
      <w:pPr>
        <w:spacing w:line="57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我公司招采办按照比选公告的要求，写出评审报告，拟定综合评分表。评审表标明报价单位的报价、对评审中各分项得分的统计和说明。经评审综合总得分最高者为第一中选候选人，总得分第二高者为第二中选候选人，总得分第三高者为第三中选候选人。第一中选候选人确定为中选人（按评审后得分由高到低顺序排列；得分相同的，按报价由低到高顺序排列；得分且报价相同的，按技术指标优劣顺序由参与评审人员投票确定）。因中选候选人放弃采购或者因不可抗力的提出不能履行合同时，采购人依序确定其他中选候选人为中选人。</w:t>
      </w:r>
    </w:p>
    <w:p>
      <w:pPr>
        <w:spacing w:beforeLines="0" w:afterLines="0" w:line="570" w:lineRule="exact"/>
        <w:ind w:firstLine="640"/>
        <w:rPr>
          <w:rFonts w:hint="eastAsia" w:ascii="Times New Roman" w:hAnsi="Times New Roman" w:eastAsia="仿宋"/>
          <w:sz w:val="32"/>
          <w:szCs w:val="32"/>
          <w:lang w:eastAsia="zh-CN"/>
        </w:rPr>
      </w:pPr>
    </w:p>
    <w:p>
      <w:pPr>
        <w:spacing w:beforeLines="0" w:afterLines="0" w:line="570" w:lineRule="exact"/>
        <w:ind w:firstLine="640"/>
        <w:rPr>
          <w:rFonts w:hint="eastAsia" w:ascii="Times New Roman" w:hAnsi="Times New Roman" w:eastAsia="仿宋"/>
          <w:sz w:val="32"/>
          <w:szCs w:val="32"/>
          <w:lang w:val="en-US" w:eastAsia="zh-CN"/>
        </w:rPr>
      </w:pPr>
      <w:r>
        <w:rPr>
          <w:rFonts w:hint="eastAsia" w:ascii="Times New Roman" w:hAnsi="Times New Roman" w:eastAsia="仿宋"/>
          <w:sz w:val="32"/>
          <w:szCs w:val="32"/>
          <w:lang w:eastAsia="zh-CN"/>
        </w:rPr>
        <w:t>附件</w:t>
      </w:r>
      <w:r>
        <w:rPr>
          <w:rFonts w:hint="eastAsia" w:ascii="Times New Roman" w:hAnsi="Times New Roman" w:eastAsia="仿宋"/>
          <w:sz w:val="32"/>
          <w:szCs w:val="32"/>
          <w:lang w:val="en-US" w:eastAsia="zh-CN"/>
        </w:rPr>
        <w:t>：建设工程咨询合同</w:t>
      </w:r>
    </w:p>
    <w:p>
      <w:pPr>
        <w:spacing w:beforeLines="0" w:afterLines="0" w:line="570" w:lineRule="exact"/>
        <w:ind w:firstLine="640"/>
        <w:rPr>
          <w:rFonts w:hint="eastAsia" w:ascii="Times New Roman" w:hAnsi="Times New Roman" w:eastAsia="仿宋"/>
          <w:sz w:val="32"/>
          <w:szCs w:val="32"/>
          <w:lang w:eastAsia="zh-CN"/>
        </w:rPr>
      </w:pPr>
    </w:p>
    <w:p>
      <w:pPr>
        <w:spacing w:line="570" w:lineRule="exact"/>
        <w:ind w:firstLine="0" w:firstLineChars="0"/>
        <w:rPr>
          <w:rFonts w:hint="eastAsia" w:ascii="Times New Roman" w:hAnsi="仿宋" w:eastAsia="仿宋"/>
          <w:color w:val="auto"/>
          <w:sz w:val="32"/>
          <w:szCs w:val="32"/>
        </w:rPr>
      </w:pPr>
    </w:p>
    <w:p>
      <w:pPr>
        <w:spacing w:line="570" w:lineRule="exact"/>
        <w:ind w:firstLine="640" w:firstLineChars="200"/>
        <w:rPr>
          <w:rFonts w:hint="eastAsia" w:ascii="Times New Roman" w:hAnsi="仿宋" w:eastAsia="仿宋"/>
          <w:color w:val="auto"/>
          <w:sz w:val="32"/>
          <w:szCs w:val="32"/>
        </w:rPr>
      </w:pPr>
    </w:p>
    <w:p>
      <w:pPr>
        <w:spacing w:line="570" w:lineRule="exact"/>
        <w:ind w:firstLine="640" w:firstLineChars="200"/>
        <w:jc w:val="right"/>
        <w:rPr>
          <w:rFonts w:hint="eastAsia" w:ascii="Times New Roman" w:hAnsi="仿宋" w:eastAsia="仿宋"/>
          <w:color w:val="auto"/>
          <w:sz w:val="32"/>
          <w:szCs w:val="32"/>
        </w:rPr>
      </w:pPr>
      <w:r>
        <w:rPr>
          <w:rFonts w:hint="eastAsia" w:ascii="Times New Roman" w:hAnsi="仿宋" w:eastAsia="仿宋"/>
          <w:color w:val="auto"/>
          <w:sz w:val="32"/>
          <w:szCs w:val="32"/>
        </w:rPr>
        <w:t>广西</w:t>
      </w:r>
      <w:r>
        <w:rPr>
          <w:rFonts w:hint="eastAsia" w:ascii="Times New Roman" w:hAnsi="仿宋" w:eastAsia="仿宋"/>
          <w:color w:val="auto"/>
          <w:sz w:val="32"/>
          <w:szCs w:val="32"/>
          <w:lang w:eastAsia="zh-CN"/>
        </w:rPr>
        <w:t>中马钦州产业园区</w:t>
      </w:r>
      <w:r>
        <w:rPr>
          <w:rFonts w:hint="eastAsia" w:ascii="Times New Roman" w:hAnsi="仿宋" w:eastAsia="仿宋"/>
          <w:color w:val="auto"/>
          <w:sz w:val="32"/>
          <w:szCs w:val="32"/>
        </w:rPr>
        <w:t>开发有限公司</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5120" w:firstLineChars="1600"/>
        <w:jc w:val="both"/>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rPr>
        <w:t>201</w:t>
      </w:r>
      <w:r>
        <w:rPr>
          <w:rFonts w:hint="eastAsia" w:ascii="Times New Roman" w:hAnsi="仿宋" w:eastAsia="仿宋"/>
          <w:color w:val="auto"/>
          <w:sz w:val="32"/>
          <w:szCs w:val="32"/>
          <w:lang w:val="en-US" w:eastAsia="zh-CN"/>
        </w:rPr>
        <w:t>8</w:t>
      </w:r>
      <w:r>
        <w:rPr>
          <w:rFonts w:hint="eastAsia" w:ascii="Times New Roman" w:hAnsi="仿宋" w:eastAsia="仿宋"/>
          <w:color w:val="auto"/>
          <w:sz w:val="32"/>
          <w:szCs w:val="32"/>
        </w:rPr>
        <w:t>年</w:t>
      </w:r>
      <w:r>
        <w:rPr>
          <w:rFonts w:hint="eastAsia" w:ascii="Times New Roman" w:hAnsi="仿宋" w:eastAsia="仿宋"/>
          <w:color w:val="auto"/>
          <w:sz w:val="32"/>
          <w:szCs w:val="32"/>
          <w:lang w:val="en-US" w:eastAsia="zh-CN"/>
        </w:rPr>
        <w:t>4</w:t>
      </w:r>
      <w:r>
        <w:rPr>
          <w:rFonts w:hint="eastAsia" w:ascii="Times New Roman" w:hAnsi="仿宋" w:eastAsia="仿宋"/>
          <w:color w:val="auto"/>
          <w:sz w:val="32"/>
          <w:szCs w:val="32"/>
        </w:rPr>
        <w:t>月</w:t>
      </w:r>
      <w:r>
        <w:rPr>
          <w:rFonts w:hint="eastAsia" w:ascii="Times New Roman" w:hAnsi="仿宋" w:eastAsia="仿宋"/>
          <w:color w:val="auto"/>
          <w:sz w:val="32"/>
          <w:szCs w:val="32"/>
          <w:lang w:val="en-US" w:eastAsia="zh-CN"/>
        </w:rPr>
        <w:t>24</w:t>
      </w:r>
      <w:r>
        <w:rPr>
          <w:rFonts w:hint="eastAsia" w:ascii="Times New Roman" w:hAnsi="仿宋" w:eastAsia="仿宋"/>
          <w:color w:val="auto"/>
          <w:sz w:val="32"/>
          <w:szCs w:val="32"/>
        </w:rPr>
        <w:t>日</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4800" w:firstLineChars="1500"/>
        <w:jc w:val="both"/>
        <w:textAlignment w:val="auto"/>
        <w:outlineLvl w:val="9"/>
        <w:rPr>
          <w:rFonts w:hint="eastAsia" w:ascii="Times New Roman" w:hAnsi="仿宋" w:eastAsia="仿宋"/>
          <w:color w:val="auto"/>
          <w:sz w:val="32"/>
          <w:szCs w:val="32"/>
        </w:rPr>
      </w:pP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4800" w:firstLineChars="1500"/>
        <w:jc w:val="both"/>
        <w:textAlignment w:val="auto"/>
        <w:outlineLvl w:val="9"/>
        <w:rPr>
          <w:rFonts w:hint="eastAsia" w:ascii="Times New Roman" w:hAnsi="仿宋" w:eastAsia="仿宋"/>
          <w:color w:val="auto"/>
          <w:sz w:val="32"/>
          <w:szCs w:val="32"/>
        </w:rPr>
      </w:pP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4800" w:firstLineChars="1500"/>
        <w:jc w:val="both"/>
        <w:textAlignment w:val="auto"/>
        <w:outlineLvl w:val="9"/>
        <w:rPr>
          <w:rFonts w:hint="eastAsia" w:ascii="Times New Roman" w:hAnsi="仿宋" w:eastAsia="仿宋"/>
          <w:color w:val="auto"/>
          <w:sz w:val="32"/>
          <w:szCs w:val="32"/>
          <w:lang w:eastAsia="zh-CN"/>
        </w:rPr>
      </w:pP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4800" w:firstLineChars="1500"/>
        <w:jc w:val="both"/>
        <w:textAlignment w:val="auto"/>
        <w:outlineLvl w:val="9"/>
        <w:rPr>
          <w:rFonts w:hint="eastAsia" w:ascii="Times New Roman" w:hAnsi="仿宋" w:eastAsia="仿宋"/>
          <w:color w:val="auto"/>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4800" w:firstLineChars="1500"/>
        <w:jc w:val="both"/>
        <w:textAlignment w:val="auto"/>
        <w:outlineLvl w:val="9"/>
        <w:rPr>
          <w:rFonts w:hint="eastAsia" w:ascii="Times New Roman" w:hAnsi="仿宋" w:eastAsia="仿宋"/>
          <w:color w:val="auto"/>
          <w:sz w:val="32"/>
          <w:szCs w:val="32"/>
          <w:lang w:eastAsia="zh-CN"/>
        </w:rPr>
      </w:pPr>
      <w:bookmarkStart w:id="1" w:name="_GoBack"/>
      <w:bookmarkEnd w:id="1"/>
    </w:p>
    <w:p>
      <w:pPr>
        <w:spacing w:before="0" w:after="0" w:line="360" w:lineRule="auto"/>
        <w:jc w:val="center"/>
        <w:rPr>
          <w:rFonts w:hint="eastAsia" w:ascii="Times New Roman"/>
          <w:b/>
          <w:sz w:val="52"/>
          <w:szCs w:val="52"/>
        </w:rPr>
      </w:pPr>
      <w:r>
        <w:rPr>
          <w:rFonts w:hint="eastAsia" w:ascii="Times New Roman" w:eastAsia="宋体"/>
          <w:b/>
          <w:sz w:val="52"/>
          <w:szCs w:val="52"/>
        </w:rPr>
        <w:t>建设工程咨询合同</w:t>
      </w:r>
    </w:p>
    <w:p>
      <w:pPr>
        <w:spacing w:before="0" w:after="0" w:line="360" w:lineRule="auto"/>
        <w:ind w:firstLine="420" w:firstLineChars="200"/>
        <w:rPr>
          <w:rFonts w:hAnsi="宋体"/>
          <w:b/>
          <w:sz w:val="44"/>
          <w:szCs w:val="44"/>
        </w:rPr>
      </w:pPr>
      <w:r>
        <w:rPr>
          <w:rFonts w:hint="eastAsia" w:ascii="Times New Roman" w:eastAsia="宋体"/>
          <w:sz w:val="21"/>
          <w:szCs w:val="21"/>
        </w:rPr>
        <w:t xml:space="preserve">    </w:t>
      </w:r>
      <w:r>
        <w:rPr>
          <w:rFonts w:hint="eastAsia" w:ascii="Times New Roman" w:eastAsia="宋体"/>
          <w:b/>
          <w:sz w:val="28"/>
          <w:szCs w:val="28"/>
        </w:rPr>
        <w:t xml:space="preserve">              </w:t>
      </w:r>
    </w:p>
    <w:p>
      <w:pPr>
        <w:spacing w:before="0" w:after="0" w:line="360" w:lineRule="auto"/>
        <w:ind w:firstLine="640" w:firstLineChars="200"/>
        <w:rPr>
          <w:rFonts w:hint="eastAsia" w:ascii="Times New Roman"/>
        </w:rPr>
      </w:pPr>
      <w:r>
        <w:rPr>
          <w:rFonts w:hint="eastAsia" w:ascii="Times New Roman" w:eastAsia="华文新魏"/>
          <w:sz w:val="32"/>
          <w:szCs w:val="32"/>
          <w:u w:val="single"/>
        </w:rPr>
        <mc:AlternateContent>
          <mc:Choice Requires="wps">
            <w:drawing>
              <wp:anchor distT="0" distB="0" distL="114300" distR="114300" simplePos="0" relativeHeight="251658240" behindDoc="0" locked="0" layoutInCell="1" allowOverlap="1">
                <wp:simplePos x="0" y="0"/>
                <wp:positionH relativeFrom="column">
                  <wp:posOffset>152400</wp:posOffset>
                </wp:positionH>
                <wp:positionV relativeFrom="paragraph">
                  <wp:posOffset>584200</wp:posOffset>
                </wp:positionV>
                <wp:extent cx="5181600" cy="6126480"/>
                <wp:effectExtent l="4445" t="4445" r="14605" b="22225"/>
                <wp:wrapSquare wrapText="bothSides"/>
                <wp:docPr id="1" name="Text Box 74"/>
                <wp:cNvGraphicFramePr/>
                <a:graphic xmlns:a="http://schemas.openxmlformats.org/drawingml/2006/main">
                  <a:graphicData uri="http://schemas.microsoft.com/office/word/2010/wordprocessingShape">
                    <wps:wsp>
                      <wps:cNvSpPr txBox="1"/>
                      <wps:spPr>
                        <a:xfrm>
                          <a:off x="0" y="0"/>
                          <a:ext cx="5181600" cy="6126480"/>
                        </a:xfrm>
                        <a:prstGeom prst="rect">
                          <a:avLst/>
                        </a:prstGeom>
                        <a:noFill/>
                        <a:ln w="127" cap="rnd" cmpd="sng">
                          <a:solidFill>
                            <a:srgbClr val="EAEAEA"/>
                          </a:solidFill>
                          <a:prstDash val="sysDot"/>
                          <a:miter/>
                          <a:headEnd type="none" w="med" len="med"/>
                          <a:tailEnd type="none" w="med" len="med"/>
                        </a:ln>
                        <a:effectLst/>
                      </wps:spPr>
                      <wps:txbx>
                        <w:txbxContent>
                          <w:p>
                            <w:pPr>
                              <w:spacing w:before="0" w:after="0" w:line="960" w:lineRule="exact"/>
                              <w:ind w:left="1827" w:hanging="1827" w:hangingChars="650"/>
                              <w:rPr>
                                <w:rFonts w:hint="eastAsia" w:ascii="Times New Roman" w:eastAsia="华文新魏"/>
                                <w:color w:val="000000"/>
                                <w:sz w:val="28"/>
                                <w:szCs w:val="28"/>
                                <w:u w:val="single"/>
                                <w:lang w:eastAsia="zh-CN"/>
                              </w:rPr>
                            </w:pPr>
                            <w:r>
                              <w:rPr>
                                <w:rFonts w:hint="eastAsia" w:ascii="Times New Roman" w:eastAsia="宋体"/>
                                <w:b/>
                                <w:sz w:val="28"/>
                                <w:szCs w:val="28"/>
                                <w:lang w:val="zh-CN"/>
                              </w:rPr>
                              <w:t>工　程　名　称</w:t>
                            </w:r>
                            <w:r>
                              <w:rPr>
                                <w:rFonts w:hint="eastAsia" w:ascii="Times New Roman" w:eastAsia="宋体"/>
                                <w:b/>
                                <w:color w:val="000000"/>
                                <w:sz w:val="28"/>
                                <w:szCs w:val="28"/>
                                <w:u w:val="single"/>
                                <w:lang w:val="zh-CN"/>
                              </w:rPr>
                              <w:t>：</w:t>
                            </w:r>
                            <w:r>
                              <w:rPr>
                                <w:rFonts w:hint="eastAsia" w:ascii="Times New Roman" w:eastAsia="宋体"/>
                                <w:color w:val="000000"/>
                                <w:sz w:val="28"/>
                                <w:szCs w:val="28"/>
                                <w:u w:val="single"/>
                              </w:rPr>
                              <w:t>中国-马来西亚钦州产业园区</w:t>
                            </w:r>
                            <w:r>
                              <w:rPr>
                                <w:rFonts w:hint="eastAsia" w:ascii="Times New Roman" w:eastAsia="宋体"/>
                                <w:color w:val="000000"/>
                                <w:sz w:val="28"/>
                                <w:szCs w:val="28"/>
                                <w:u w:val="single"/>
                                <w:lang w:val="en-US" w:eastAsia="zh-CN"/>
                              </w:rPr>
                              <w:t>首期15平方公里城市天然气管道铺设</w:t>
                            </w:r>
                            <w:r>
                              <w:rPr>
                                <w:rFonts w:hint="eastAsia" w:ascii="Times New Roman" w:eastAsia="宋体"/>
                                <w:color w:val="000000"/>
                                <w:sz w:val="28"/>
                                <w:szCs w:val="28"/>
                                <w:u w:val="single"/>
                              </w:rPr>
                              <w:t>工程</w:t>
                            </w:r>
                            <w:r>
                              <w:rPr>
                                <w:rFonts w:hint="eastAsia" w:ascii="Times New Roman" w:eastAsia="宋体"/>
                                <w:color w:val="000000"/>
                                <w:sz w:val="28"/>
                                <w:szCs w:val="28"/>
                                <w:u w:val="single"/>
                                <w:lang w:val="en-US" w:eastAsia="zh-CN"/>
                              </w:rPr>
                              <w:t xml:space="preserve">                                       </w:t>
                            </w:r>
                          </w:p>
                          <w:p>
                            <w:pPr>
                              <w:spacing w:before="0" w:after="0" w:line="960" w:lineRule="exact"/>
                              <w:rPr>
                                <w:rFonts w:hint="eastAsia" w:ascii="Times New Roman"/>
                                <w:b/>
                                <w:color w:val="000000"/>
                                <w:sz w:val="32"/>
                                <w:szCs w:val="32"/>
                                <w:lang w:val="zh-CN"/>
                              </w:rPr>
                            </w:pPr>
                            <w:r>
                              <w:rPr>
                                <w:rFonts w:hint="eastAsia" w:ascii="Times New Roman" w:eastAsia="宋体"/>
                                <w:b/>
                                <w:color w:val="000000"/>
                                <w:sz w:val="28"/>
                                <w:szCs w:val="28"/>
                                <w:lang w:val="zh-CN"/>
                              </w:rPr>
                              <w:t>工　程　地　点</w:t>
                            </w:r>
                            <w:r>
                              <w:rPr>
                                <w:rFonts w:hint="eastAsia" w:ascii="Times New Roman" w:eastAsia="宋体"/>
                                <w:b/>
                                <w:color w:val="000000"/>
                                <w:sz w:val="28"/>
                                <w:szCs w:val="28"/>
                                <w:u w:val="single"/>
                                <w:lang w:val="zh-CN"/>
                              </w:rPr>
                              <w:t>：</w:t>
                            </w:r>
                            <w:r>
                              <w:rPr>
                                <w:rFonts w:hint="eastAsia" w:ascii="Times New Roman" w:eastAsia="宋体"/>
                                <w:color w:val="000000"/>
                                <w:sz w:val="32"/>
                                <w:szCs w:val="32"/>
                                <w:u w:val="single"/>
                              </w:rPr>
                              <w:t>　</w:t>
                            </w:r>
                            <w:r>
                              <w:rPr>
                                <w:rFonts w:hint="eastAsia" w:ascii="Times New Roman" w:eastAsia="宋体"/>
                                <w:color w:val="000000"/>
                                <w:sz w:val="28"/>
                                <w:szCs w:val="28"/>
                                <w:u w:val="single"/>
                              </w:rPr>
                              <w:t>中国-马来西亚钦州产业园区</w:t>
                            </w:r>
                            <w:r>
                              <w:rPr>
                                <w:rFonts w:hint="eastAsia" w:ascii="Times New Roman" w:eastAsia="宋体"/>
                                <w:color w:val="000000"/>
                                <w:sz w:val="32"/>
                                <w:szCs w:val="32"/>
                                <w:u w:val="single"/>
                              </w:rPr>
                              <w:t xml:space="preserve">       </w:t>
                            </w:r>
                          </w:p>
                          <w:p>
                            <w:pPr>
                              <w:spacing w:before="0" w:after="0" w:line="960" w:lineRule="exact"/>
                              <w:rPr>
                                <w:rFonts w:hint="eastAsia" w:ascii="Times New Roman"/>
                                <w:color w:val="000000"/>
                                <w:u w:val="single"/>
                                <w:lang w:val="zh-CN"/>
                              </w:rPr>
                            </w:pPr>
                            <w:r>
                              <w:rPr>
                                <w:rFonts w:hint="eastAsia" w:ascii="Times New Roman" w:eastAsia="宋体"/>
                                <w:b/>
                                <w:color w:val="000000"/>
                                <w:sz w:val="28"/>
                                <w:szCs w:val="28"/>
                                <w:lang w:val="zh-CN"/>
                              </w:rPr>
                              <w:t>发包人合同编号</w:t>
                            </w:r>
                            <w:r>
                              <w:rPr>
                                <w:rFonts w:hint="eastAsia" w:ascii="Times New Roman" w:eastAsia="宋体"/>
                                <w:b/>
                                <w:color w:val="000000"/>
                                <w:sz w:val="28"/>
                                <w:szCs w:val="28"/>
                                <w:u w:val="single"/>
                                <w:lang w:val="zh-CN"/>
                              </w:rPr>
                              <w:t>：</w:t>
                            </w:r>
                            <w:r>
                              <w:rPr>
                                <w:rFonts w:hint="eastAsia" w:ascii="Times New Roman" w:eastAsia="宋体"/>
                                <w:color w:val="000000"/>
                                <w:sz w:val="30"/>
                                <w:szCs w:val="30"/>
                                <w:u w:val="single"/>
                              </w:rPr>
                              <w:t xml:space="preserve">　      </w:t>
                            </w:r>
                            <w:r>
                              <w:rPr>
                                <w:rFonts w:hint="eastAsia" w:ascii="Times New Roman" w:eastAsia="宋体"/>
                                <w:color w:val="000000"/>
                                <w:sz w:val="30"/>
                                <w:szCs w:val="30"/>
                                <w:u w:val="single"/>
                                <w:lang w:val="en-US" w:eastAsia="zh-CN"/>
                              </w:rPr>
                              <w:t xml:space="preserve">       </w:t>
                            </w:r>
                            <w:r>
                              <w:rPr>
                                <w:rFonts w:hint="eastAsia" w:ascii="Times New Roman" w:eastAsia="宋体"/>
                                <w:color w:val="000000"/>
                                <w:sz w:val="30"/>
                                <w:szCs w:val="30"/>
                                <w:u w:val="single"/>
                              </w:rPr>
                              <w:t xml:space="preserve"> </w:t>
                            </w:r>
                            <w:r>
                              <w:rPr>
                                <w:rFonts w:hint="eastAsia" w:ascii="Times New Roman" w:eastAsia="宋体"/>
                                <w:color w:val="000000"/>
                                <w:sz w:val="30"/>
                                <w:szCs w:val="30"/>
                                <w:u w:val="single"/>
                                <w:lang w:val="en-US" w:eastAsia="zh-CN"/>
                              </w:rPr>
                              <w:t xml:space="preserve">    </w:t>
                            </w:r>
                            <w:r>
                              <w:rPr>
                                <w:rFonts w:hint="eastAsia" w:ascii="Times New Roman" w:eastAsia="宋体"/>
                                <w:color w:val="000000"/>
                                <w:u w:val="single"/>
                                <w:lang w:val="zh-CN"/>
                              </w:rPr>
                              <w:t xml:space="preserve"> </w:t>
                            </w:r>
                          </w:p>
                          <w:p>
                            <w:pPr>
                              <w:spacing w:before="0" w:after="0" w:line="960" w:lineRule="exact"/>
                              <w:rPr>
                                <w:rFonts w:hint="eastAsia" w:ascii="Times New Roman" w:eastAsia="华文新魏"/>
                                <w:color w:val="000000"/>
                                <w:sz w:val="30"/>
                                <w:szCs w:val="30"/>
                              </w:rPr>
                            </w:pPr>
                            <w:r>
                              <w:rPr>
                                <w:rFonts w:hint="eastAsia" w:ascii="Times New Roman" w:eastAsia="宋体"/>
                                <w:b/>
                                <w:color w:val="000000"/>
                                <w:sz w:val="28"/>
                                <w:szCs w:val="28"/>
                                <w:lang w:val="zh-CN"/>
                              </w:rPr>
                              <w:t>咨询人合同编号</w:t>
                            </w:r>
                            <w:r>
                              <w:rPr>
                                <w:rFonts w:hint="eastAsia" w:ascii="Times New Roman" w:eastAsia="宋体"/>
                                <w:b/>
                                <w:color w:val="000000"/>
                                <w:sz w:val="28"/>
                                <w:szCs w:val="28"/>
                                <w:u w:val="single"/>
                                <w:lang w:val="zh-CN"/>
                              </w:rPr>
                              <w:t>：</w:t>
                            </w:r>
                            <w:r>
                              <w:rPr>
                                <w:rFonts w:hint="eastAsia" w:ascii="Times New Roman" w:eastAsia="宋体"/>
                                <w:color w:val="000000"/>
                                <w:sz w:val="30"/>
                                <w:szCs w:val="30"/>
                                <w:u w:val="single"/>
                                <w:lang w:val="en-US" w:eastAsia="zh-CN"/>
                              </w:rPr>
                              <w:t xml:space="preserve">                                 </w:t>
                            </w:r>
                            <w:r>
                              <w:rPr>
                                <w:rFonts w:hint="eastAsia" w:ascii="Times New Roman" w:eastAsia="宋体"/>
                                <w:color w:val="000000"/>
                                <w:sz w:val="30"/>
                                <w:szCs w:val="30"/>
                                <w:u w:val="none"/>
                                <w:lang w:val="en-US" w:eastAsia="zh-CN"/>
                              </w:rPr>
                              <w:t xml:space="preserve">   </w:t>
                            </w:r>
                            <w:r>
                              <w:rPr>
                                <w:rFonts w:hint="eastAsia" w:ascii="Times New Roman" w:eastAsia="宋体"/>
                                <w:color w:val="FF0000"/>
                                <w:sz w:val="30"/>
                                <w:szCs w:val="30"/>
                                <w:u w:val="none"/>
                                <w:lang w:val="zh-CN"/>
                              </w:rPr>
                              <w:t xml:space="preserve">   </w:t>
                            </w:r>
                            <w:r>
                              <w:rPr>
                                <w:rFonts w:hint="eastAsia" w:ascii="Times New Roman" w:eastAsia="宋体"/>
                                <w:color w:val="000000"/>
                                <w:u w:val="none"/>
                                <w:lang w:val="zh-CN"/>
                              </w:rPr>
                              <w:t xml:space="preserve">  </w:t>
                            </w:r>
                            <w:r>
                              <w:rPr>
                                <w:rFonts w:hint="eastAsia" w:ascii="Times New Roman" w:eastAsia="宋体"/>
                                <w:color w:val="000000"/>
                                <w:u w:val="none"/>
                                <w:lang w:val="en-US" w:eastAsia="zh-CN"/>
                              </w:rPr>
                              <w:t xml:space="preserve">     </w:t>
                            </w:r>
                            <w:r>
                              <w:rPr>
                                <w:rFonts w:hint="eastAsia" w:ascii="Times New Roman" w:eastAsia="宋体"/>
                                <w:color w:val="000000"/>
                                <w:u w:val="none"/>
                                <w:lang w:val="zh-CN"/>
                              </w:rPr>
                              <w:t xml:space="preserve">    </w:t>
                            </w:r>
                            <w:r>
                              <w:rPr>
                                <w:rFonts w:hint="eastAsia" w:ascii="Times New Roman" w:eastAsia="宋体"/>
                                <w:color w:val="000000"/>
                                <w:u w:val="none"/>
                                <w:lang w:val="en-US" w:eastAsia="zh-CN"/>
                              </w:rPr>
                              <w:t xml:space="preserve">    </w:t>
                            </w:r>
                            <w:r>
                              <w:rPr>
                                <w:rFonts w:hint="eastAsia" w:ascii="Times New Roman" w:eastAsia="宋体"/>
                                <w:color w:val="000000"/>
                                <w:u w:val="none"/>
                                <w:lang w:val="zh-CN"/>
                              </w:rPr>
                              <w:t xml:space="preserve"> </w:t>
                            </w:r>
                          </w:p>
                          <w:p>
                            <w:pPr>
                              <w:spacing w:before="0" w:after="0" w:line="960" w:lineRule="exact"/>
                              <w:rPr>
                                <w:rFonts w:hint="eastAsia" w:ascii="Times New Roman"/>
                                <w:b/>
                                <w:color w:val="000000"/>
                                <w:sz w:val="32"/>
                                <w:szCs w:val="32"/>
                                <w:u w:val="single"/>
                                <w:lang w:val="zh-CN"/>
                              </w:rPr>
                            </w:pPr>
                            <w:r>
                              <w:rPr>
                                <w:rFonts w:hint="eastAsia" w:ascii="Times New Roman" w:eastAsia="宋体"/>
                                <w:b/>
                                <w:color w:val="000000"/>
                                <w:spacing w:val="20"/>
                                <w:sz w:val="28"/>
                                <w:szCs w:val="28"/>
                                <w:lang w:val="zh-CN"/>
                              </w:rPr>
                              <w:t>咨询证书等级</w:t>
                            </w:r>
                            <w:r>
                              <w:rPr>
                                <w:rFonts w:hint="eastAsia" w:ascii="Times New Roman" w:eastAsia="宋体"/>
                                <w:b/>
                                <w:color w:val="000000"/>
                                <w:spacing w:val="20"/>
                                <w:sz w:val="28"/>
                                <w:szCs w:val="28"/>
                                <w:u w:val="single"/>
                                <w:lang w:val="zh-CN"/>
                              </w:rPr>
                              <w:t xml:space="preserve">： </w:t>
                            </w:r>
                            <w:r>
                              <w:rPr>
                                <w:rFonts w:hint="eastAsia" w:ascii="Times New Roman" w:eastAsia="宋体"/>
                                <w:color w:val="000000"/>
                                <w:sz w:val="32"/>
                                <w:szCs w:val="32"/>
                                <w:u w:val="single"/>
                              </w:rPr>
                              <w:t>　　　              　　　</w:t>
                            </w:r>
                            <w:r>
                              <w:rPr>
                                <w:rFonts w:hint="eastAsia" w:ascii="Times New Roman" w:eastAsia="宋体"/>
                                <w:color w:val="000000"/>
                                <w:sz w:val="32"/>
                                <w:szCs w:val="32"/>
                                <w:u w:val="single"/>
                                <w:lang w:val="en-US" w:eastAsia="zh-CN"/>
                              </w:rPr>
                              <w:t xml:space="preserve"> </w:t>
                            </w:r>
                            <w:r>
                              <w:rPr>
                                <w:rFonts w:hint="eastAsia" w:ascii="Times New Roman" w:eastAsia="宋体"/>
                                <w:color w:val="000000"/>
                                <w:sz w:val="32"/>
                                <w:szCs w:val="32"/>
                                <w:u w:val="single"/>
                              </w:rPr>
                              <w:t>　</w:t>
                            </w:r>
                          </w:p>
                          <w:p>
                            <w:pPr>
                              <w:spacing w:before="0" w:after="0" w:line="960" w:lineRule="exact"/>
                              <w:rPr>
                                <w:rFonts w:hint="eastAsia" w:ascii="Times New Roman" w:eastAsia="华文新魏"/>
                                <w:color w:val="000000"/>
                                <w:sz w:val="28"/>
                                <w:szCs w:val="28"/>
                                <w:u w:val="thick"/>
                              </w:rPr>
                            </w:pPr>
                            <w:r>
                              <w:rPr>
                                <w:rFonts w:hint="eastAsia" w:ascii="Times New Roman" w:eastAsia="宋体"/>
                                <w:b/>
                                <w:color w:val="000000"/>
                                <w:sz w:val="28"/>
                                <w:szCs w:val="28"/>
                                <w:lang w:val="zh-CN"/>
                              </w:rPr>
                              <w:t>发　　包　　人</w:t>
                            </w:r>
                            <w:r>
                              <w:rPr>
                                <w:rFonts w:hint="eastAsia" w:ascii="Times New Roman" w:eastAsia="宋体"/>
                                <w:b/>
                                <w:color w:val="000000"/>
                                <w:sz w:val="28"/>
                                <w:szCs w:val="28"/>
                                <w:u w:val="thick"/>
                                <w:lang w:val="zh-CN"/>
                              </w:rPr>
                              <w:t>：</w:t>
                            </w:r>
                            <w:r>
                              <w:rPr>
                                <w:rFonts w:hint="eastAsia" w:ascii="Times New Roman" w:hAnsi="Calibri" w:eastAsia="宋体"/>
                                <w:color w:val="000000"/>
                                <w:sz w:val="28"/>
                                <w:szCs w:val="28"/>
                                <w:u w:val="thick"/>
                                <w:lang w:val="en-US" w:eastAsia="zh-CN"/>
                              </w:rPr>
                              <w:t xml:space="preserve">     </w:t>
                            </w:r>
                            <w:r>
                              <w:rPr>
                                <w:rFonts w:hint="eastAsia" w:ascii="Times New Roman" w:eastAsia="宋体"/>
                                <w:color w:val="000000"/>
                                <w:sz w:val="28"/>
                                <w:szCs w:val="28"/>
                                <w:u w:val="thick"/>
                              </w:rPr>
                              <w:t>　</w:t>
                            </w:r>
                            <w:r>
                              <w:rPr>
                                <w:rFonts w:hint="eastAsia" w:ascii="Times New Roman" w:eastAsia="宋体"/>
                                <w:color w:val="000000"/>
                                <w:sz w:val="28"/>
                                <w:szCs w:val="28"/>
                                <w:u w:val="thick"/>
                                <w:lang w:val="en-US" w:eastAsia="zh-CN"/>
                              </w:rPr>
                              <w:t xml:space="preserve">                            </w:t>
                            </w:r>
                          </w:p>
                          <w:p>
                            <w:pPr>
                              <w:spacing w:before="0" w:after="0" w:line="960" w:lineRule="exact"/>
                              <w:rPr>
                                <w:rFonts w:hint="eastAsia" w:ascii="Times New Roman"/>
                                <w:b/>
                                <w:color w:val="000000"/>
                                <w:sz w:val="28"/>
                                <w:szCs w:val="28"/>
                                <w:lang w:val="zh-CN"/>
                              </w:rPr>
                            </w:pPr>
                            <w:r>
                              <w:rPr>
                                <w:rFonts w:hint="eastAsia" w:ascii="Times New Roman" w:eastAsia="宋体"/>
                                <w:b/>
                                <w:color w:val="000000"/>
                                <w:sz w:val="28"/>
                                <w:szCs w:val="28"/>
                                <w:lang w:val="zh-CN"/>
                              </w:rPr>
                              <w:t>咨　　询　　人</w:t>
                            </w:r>
                            <w:r>
                              <w:rPr>
                                <w:rFonts w:hint="eastAsia" w:ascii="Times New Roman" w:eastAsia="宋体"/>
                                <w:b/>
                                <w:color w:val="000000"/>
                                <w:sz w:val="28"/>
                                <w:szCs w:val="28"/>
                                <w:u w:val="single"/>
                                <w:lang w:val="zh-CN"/>
                              </w:rPr>
                              <w:t>：</w:t>
                            </w:r>
                            <w:r>
                              <w:rPr>
                                <w:rFonts w:hint="eastAsia" w:ascii="Times New Roman" w:eastAsia="宋体"/>
                                <w:b/>
                                <w:color w:val="000000"/>
                                <w:sz w:val="28"/>
                                <w:szCs w:val="28"/>
                                <w:u w:val="single"/>
                                <w:lang w:val="en-US" w:eastAsia="zh-CN"/>
                              </w:rPr>
                              <w:t xml:space="preserve">                    </w:t>
                            </w:r>
                            <w:r>
                              <w:rPr>
                                <w:rFonts w:hint="eastAsia" w:ascii="Times New Roman" w:eastAsia="宋体"/>
                                <w:color w:val="000000"/>
                                <w:sz w:val="32"/>
                                <w:szCs w:val="32"/>
                                <w:u w:val="single"/>
                              </w:rPr>
                              <w:t xml:space="preserve"> </w:t>
                            </w:r>
                            <w:r>
                              <w:rPr>
                                <w:rFonts w:hint="eastAsia" w:ascii="Times New Roman" w:eastAsia="宋体"/>
                                <w:color w:val="000000"/>
                                <w:sz w:val="32"/>
                                <w:szCs w:val="32"/>
                                <w:u w:val="single"/>
                                <w:lang w:val="en-US" w:eastAsia="zh-CN"/>
                              </w:rPr>
                              <w:t xml:space="preserve">             </w:t>
                            </w:r>
                          </w:p>
                          <w:p>
                            <w:pPr>
                              <w:spacing w:before="0" w:after="0" w:line="960" w:lineRule="exact"/>
                              <w:rPr>
                                <w:rFonts w:hint="eastAsia" w:ascii="Times New Roman" w:eastAsia="华文新魏"/>
                                <w:sz w:val="32"/>
                                <w:szCs w:val="32"/>
                              </w:rPr>
                            </w:pPr>
                            <w:r>
                              <w:rPr>
                                <w:rFonts w:hint="eastAsia" w:ascii="Times New Roman" w:eastAsia="宋体"/>
                                <w:b/>
                                <w:color w:val="000000"/>
                                <w:sz w:val="28"/>
                                <w:szCs w:val="28"/>
                                <w:lang w:val="zh-CN"/>
                              </w:rPr>
                              <w:t>签　订　日　期</w:t>
                            </w:r>
                            <w:r>
                              <w:rPr>
                                <w:rFonts w:hint="eastAsia" w:ascii="Times New Roman" w:eastAsia="宋体"/>
                                <w:b/>
                                <w:color w:val="000000"/>
                                <w:sz w:val="28"/>
                                <w:szCs w:val="28"/>
                                <w:u w:val="single"/>
                                <w:lang w:val="zh-CN"/>
                              </w:rPr>
                              <w:t xml:space="preserve">：  </w:t>
                            </w:r>
                            <w:r>
                              <w:rPr>
                                <w:rFonts w:hint="eastAsia" w:ascii="Times New Roman" w:eastAsia="宋体"/>
                                <w:color w:val="000000"/>
                                <w:sz w:val="28"/>
                                <w:szCs w:val="28"/>
                                <w:u w:val="single"/>
                              </w:rPr>
                              <w:t>201</w:t>
                            </w:r>
                            <w:r>
                              <w:rPr>
                                <w:rFonts w:hint="eastAsia" w:ascii="Times New Roman" w:eastAsia="宋体"/>
                                <w:color w:val="000000"/>
                                <w:sz w:val="28"/>
                                <w:szCs w:val="28"/>
                                <w:u w:val="single"/>
                                <w:lang w:val="en-US" w:eastAsia="zh-CN"/>
                              </w:rPr>
                              <w:t>8</w:t>
                            </w:r>
                            <w:r>
                              <w:rPr>
                                <w:rFonts w:hint="eastAsia" w:ascii="Times New Roman" w:eastAsia="宋体"/>
                                <w:color w:val="000000"/>
                                <w:sz w:val="28"/>
                                <w:szCs w:val="28"/>
                                <w:u w:val="single"/>
                              </w:rPr>
                              <w:t>年</w:t>
                            </w:r>
                            <w:r>
                              <w:rPr>
                                <w:rFonts w:hint="eastAsia" w:ascii="Times New Roman" w:eastAsia="宋体"/>
                                <w:color w:val="000000"/>
                                <w:sz w:val="28"/>
                                <w:szCs w:val="28"/>
                                <w:u w:val="single"/>
                                <w:lang w:val="en-US" w:eastAsia="zh-CN"/>
                              </w:rPr>
                              <w:t xml:space="preserve">   </w:t>
                            </w:r>
                            <w:r>
                              <w:rPr>
                                <w:rFonts w:hint="eastAsia" w:ascii="Times New Roman" w:eastAsia="宋体"/>
                                <w:color w:val="000000"/>
                                <w:sz w:val="28"/>
                                <w:szCs w:val="28"/>
                                <w:u w:val="single"/>
                              </w:rPr>
                              <w:t>月</w:t>
                            </w:r>
                            <w:r>
                              <w:rPr>
                                <w:rFonts w:hint="eastAsia" w:ascii="Times New Roman" w:eastAsia="宋体"/>
                                <w:color w:val="000000"/>
                                <w:sz w:val="28"/>
                                <w:szCs w:val="28"/>
                                <w:u w:val="single"/>
                                <w:lang w:val="en-US" w:eastAsia="zh-CN"/>
                              </w:rPr>
                              <w:t xml:space="preserve">  </w:t>
                            </w:r>
                            <w:r>
                              <w:rPr>
                                <w:rFonts w:hint="eastAsia" w:ascii="Times New Roman" w:eastAsia="宋体"/>
                                <w:color w:val="000000"/>
                                <w:sz w:val="28"/>
                                <w:szCs w:val="28"/>
                                <w:u w:val="single"/>
                              </w:rPr>
                              <w:t>日</w:t>
                            </w:r>
                            <w:r>
                              <w:rPr>
                                <w:rFonts w:hint="eastAsia" w:ascii="Times New Roman" w:eastAsia="宋体"/>
                                <w:color w:val="000000"/>
                                <w:sz w:val="32"/>
                                <w:szCs w:val="32"/>
                                <w:u w:val="single"/>
                              </w:rPr>
                              <w:t xml:space="preserve">　　  　 </w:t>
                            </w:r>
                            <w:r>
                              <w:rPr>
                                <w:rFonts w:hint="eastAsia" w:ascii="Times New Roman" w:eastAsia="宋体"/>
                                <w:color w:val="000000"/>
                                <w:sz w:val="32"/>
                                <w:szCs w:val="32"/>
                                <w:u w:val="single"/>
                                <w:lang w:val="en-US" w:eastAsia="zh-CN"/>
                              </w:rPr>
                              <w:t xml:space="preserve"> </w:t>
                            </w:r>
                            <w:r>
                              <w:rPr>
                                <w:rFonts w:hint="eastAsia" w:ascii="Times New Roman" w:eastAsia="宋体"/>
                                <w:color w:val="000000"/>
                                <w:sz w:val="32"/>
                                <w:szCs w:val="32"/>
                                <w:u w:val="single"/>
                              </w:rPr>
                              <w:t>　</w:t>
                            </w:r>
                            <w:r>
                              <w:rPr>
                                <w:rFonts w:hint="eastAsia" w:ascii="Times New Roman" w:eastAsia="宋体"/>
                                <w:sz w:val="32"/>
                                <w:szCs w:val="32"/>
                                <w:u w:val="single"/>
                              </w:rPr>
                              <w:t xml:space="preserve">  </w:t>
                            </w:r>
                          </w:p>
                        </w:txbxContent>
                      </wps:txbx>
                      <wps:bodyPr upright="1"/>
                    </wps:wsp>
                  </a:graphicData>
                </a:graphic>
              </wp:anchor>
            </w:drawing>
          </mc:Choice>
          <mc:Fallback>
            <w:pict>
              <v:shape id="Text Box 74" o:spid="_x0000_s1026" o:spt="202" type="#_x0000_t202" style="position:absolute;left:0pt;margin-left:12pt;margin-top:46pt;height:482.4pt;width:408pt;mso-wrap-distance-bottom:0pt;mso-wrap-distance-left:9pt;mso-wrap-distance-right:9pt;mso-wrap-distance-top:0pt;z-index:251658240;mso-width-relative:page;mso-height-relative:page;" filled="f" stroked="t" coordsize="21600,21600" o:gfxdata="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AGX354&#10;2wAAAAoBAAAPAAAAAAAAAAEAIAAAACIAAABkcnMvZG93bnJldi54bWxQSwECFAAUAAAACACHTuJA&#10;t6K4+OUBAADNAwAADgAAAAAAAAABACAAAAAqAQAAZHJzL2Uyb0RvYy54bWxQSwUGAAAAAAYABgBZ&#10;AQAAgQUAAAAA&#10;">
                <v:fill on="f" focussize="0,0"/>
                <v:stroke weight="0.01pt" color="#EAEAEA" joinstyle="miter" dashstyle="1 1" endcap="round"/>
                <v:imagedata o:title=""/>
                <o:lock v:ext="edit" aspectratio="f"/>
                <v:textbox>
                  <w:txbxContent>
                    <w:p>
                      <w:pPr>
                        <w:spacing w:before="0" w:after="0" w:line="960" w:lineRule="exact"/>
                        <w:ind w:left="1827" w:hanging="1827" w:hangingChars="650"/>
                        <w:rPr>
                          <w:rFonts w:hint="eastAsia" w:ascii="Times New Roman" w:eastAsia="华文新魏"/>
                          <w:color w:val="000000"/>
                          <w:sz w:val="28"/>
                          <w:szCs w:val="28"/>
                          <w:u w:val="single"/>
                          <w:lang w:eastAsia="zh-CN"/>
                        </w:rPr>
                      </w:pPr>
                      <w:r>
                        <w:rPr>
                          <w:rFonts w:hint="eastAsia" w:ascii="Times New Roman" w:eastAsia="宋体"/>
                          <w:b/>
                          <w:sz w:val="28"/>
                          <w:szCs w:val="28"/>
                          <w:lang w:val="zh-CN"/>
                        </w:rPr>
                        <w:t>工　程　名　称</w:t>
                      </w:r>
                      <w:r>
                        <w:rPr>
                          <w:rFonts w:hint="eastAsia" w:ascii="Times New Roman" w:eastAsia="宋体"/>
                          <w:b/>
                          <w:color w:val="000000"/>
                          <w:sz w:val="28"/>
                          <w:szCs w:val="28"/>
                          <w:u w:val="single"/>
                          <w:lang w:val="zh-CN"/>
                        </w:rPr>
                        <w:t>：</w:t>
                      </w:r>
                      <w:r>
                        <w:rPr>
                          <w:rFonts w:hint="eastAsia" w:ascii="Times New Roman" w:eastAsia="宋体"/>
                          <w:color w:val="000000"/>
                          <w:sz w:val="28"/>
                          <w:szCs w:val="28"/>
                          <w:u w:val="single"/>
                        </w:rPr>
                        <w:t>中国-马来西亚钦州产业园区</w:t>
                      </w:r>
                      <w:r>
                        <w:rPr>
                          <w:rFonts w:hint="eastAsia" w:ascii="Times New Roman" w:eastAsia="宋体"/>
                          <w:color w:val="000000"/>
                          <w:sz w:val="28"/>
                          <w:szCs w:val="28"/>
                          <w:u w:val="single"/>
                          <w:lang w:val="en-US" w:eastAsia="zh-CN"/>
                        </w:rPr>
                        <w:t>首期15平方公里城市天然气管道铺设</w:t>
                      </w:r>
                      <w:r>
                        <w:rPr>
                          <w:rFonts w:hint="eastAsia" w:ascii="Times New Roman" w:eastAsia="宋体"/>
                          <w:color w:val="000000"/>
                          <w:sz w:val="28"/>
                          <w:szCs w:val="28"/>
                          <w:u w:val="single"/>
                        </w:rPr>
                        <w:t>工程</w:t>
                      </w:r>
                      <w:r>
                        <w:rPr>
                          <w:rFonts w:hint="eastAsia" w:ascii="Times New Roman" w:eastAsia="宋体"/>
                          <w:color w:val="000000"/>
                          <w:sz w:val="28"/>
                          <w:szCs w:val="28"/>
                          <w:u w:val="single"/>
                          <w:lang w:val="en-US" w:eastAsia="zh-CN"/>
                        </w:rPr>
                        <w:t xml:space="preserve">                                       </w:t>
                      </w:r>
                    </w:p>
                    <w:p>
                      <w:pPr>
                        <w:spacing w:before="0" w:after="0" w:line="960" w:lineRule="exact"/>
                        <w:rPr>
                          <w:rFonts w:hint="eastAsia" w:ascii="Times New Roman"/>
                          <w:b/>
                          <w:color w:val="000000"/>
                          <w:sz w:val="32"/>
                          <w:szCs w:val="32"/>
                          <w:lang w:val="zh-CN"/>
                        </w:rPr>
                      </w:pPr>
                      <w:r>
                        <w:rPr>
                          <w:rFonts w:hint="eastAsia" w:ascii="Times New Roman" w:eastAsia="宋体"/>
                          <w:b/>
                          <w:color w:val="000000"/>
                          <w:sz w:val="28"/>
                          <w:szCs w:val="28"/>
                          <w:lang w:val="zh-CN"/>
                        </w:rPr>
                        <w:t>工　程　地　点</w:t>
                      </w:r>
                      <w:r>
                        <w:rPr>
                          <w:rFonts w:hint="eastAsia" w:ascii="Times New Roman" w:eastAsia="宋体"/>
                          <w:b/>
                          <w:color w:val="000000"/>
                          <w:sz w:val="28"/>
                          <w:szCs w:val="28"/>
                          <w:u w:val="single"/>
                          <w:lang w:val="zh-CN"/>
                        </w:rPr>
                        <w:t>：</w:t>
                      </w:r>
                      <w:r>
                        <w:rPr>
                          <w:rFonts w:hint="eastAsia" w:ascii="Times New Roman" w:eastAsia="宋体"/>
                          <w:color w:val="000000"/>
                          <w:sz w:val="32"/>
                          <w:szCs w:val="32"/>
                          <w:u w:val="single"/>
                        </w:rPr>
                        <w:t>　</w:t>
                      </w:r>
                      <w:r>
                        <w:rPr>
                          <w:rFonts w:hint="eastAsia" w:ascii="Times New Roman" w:eastAsia="宋体"/>
                          <w:color w:val="000000"/>
                          <w:sz w:val="28"/>
                          <w:szCs w:val="28"/>
                          <w:u w:val="single"/>
                        </w:rPr>
                        <w:t>中国-马来西亚钦州产业园区</w:t>
                      </w:r>
                      <w:r>
                        <w:rPr>
                          <w:rFonts w:hint="eastAsia" w:ascii="Times New Roman" w:eastAsia="宋体"/>
                          <w:color w:val="000000"/>
                          <w:sz w:val="32"/>
                          <w:szCs w:val="32"/>
                          <w:u w:val="single"/>
                        </w:rPr>
                        <w:t xml:space="preserve">       </w:t>
                      </w:r>
                    </w:p>
                    <w:p>
                      <w:pPr>
                        <w:spacing w:before="0" w:after="0" w:line="960" w:lineRule="exact"/>
                        <w:rPr>
                          <w:rFonts w:hint="eastAsia" w:ascii="Times New Roman"/>
                          <w:color w:val="000000"/>
                          <w:u w:val="single"/>
                          <w:lang w:val="zh-CN"/>
                        </w:rPr>
                      </w:pPr>
                      <w:r>
                        <w:rPr>
                          <w:rFonts w:hint="eastAsia" w:ascii="Times New Roman" w:eastAsia="宋体"/>
                          <w:b/>
                          <w:color w:val="000000"/>
                          <w:sz w:val="28"/>
                          <w:szCs w:val="28"/>
                          <w:lang w:val="zh-CN"/>
                        </w:rPr>
                        <w:t>发包人合同编号</w:t>
                      </w:r>
                      <w:r>
                        <w:rPr>
                          <w:rFonts w:hint="eastAsia" w:ascii="Times New Roman" w:eastAsia="宋体"/>
                          <w:b/>
                          <w:color w:val="000000"/>
                          <w:sz w:val="28"/>
                          <w:szCs w:val="28"/>
                          <w:u w:val="single"/>
                          <w:lang w:val="zh-CN"/>
                        </w:rPr>
                        <w:t>：</w:t>
                      </w:r>
                      <w:r>
                        <w:rPr>
                          <w:rFonts w:hint="eastAsia" w:ascii="Times New Roman" w:eastAsia="宋体"/>
                          <w:color w:val="000000"/>
                          <w:sz w:val="30"/>
                          <w:szCs w:val="30"/>
                          <w:u w:val="single"/>
                        </w:rPr>
                        <w:t xml:space="preserve">　      </w:t>
                      </w:r>
                      <w:r>
                        <w:rPr>
                          <w:rFonts w:hint="eastAsia" w:ascii="Times New Roman" w:eastAsia="宋体"/>
                          <w:color w:val="000000"/>
                          <w:sz w:val="30"/>
                          <w:szCs w:val="30"/>
                          <w:u w:val="single"/>
                          <w:lang w:val="en-US" w:eastAsia="zh-CN"/>
                        </w:rPr>
                        <w:t xml:space="preserve">       </w:t>
                      </w:r>
                      <w:r>
                        <w:rPr>
                          <w:rFonts w:hint="eastAsia" w:ascii="Times New Roman" w:eastAsia="宋体"/>
                          <w:color w:val="000000"/>
                          <w:sz w:val="30"/>
                          <w:szCs w:val="30"/>
                          <w:u w:val="single"/>
                        </w:rPr>
                        <w:t xml:space="preserve"> </w:t>
                      </w:r>
                      <w:r>
                        <w:rPr>
                          <w:rFonts w:hint="eastAsia" w:ascii="Times New Roman" w:eastAsia="宋体"/>
                          <w:color w:val="000000"/>
                          <w:sz w:val="30"/>
                          <w:szCs w:val="30"/>
                          <w:u w:val="single"/>
                          <w:lang w:val="en-US" w:eastAsia="zh-CN"/>
                        </w:rPr>
                        <w:t xml:space="preserve">    </w:t>
                      </w:r>
                      <w:r>
                        <w:rPr>
                          <w:rFonts w:hint="eastAsia" w:ascii="Times New Roman" w:eastAsia="宋体"/>
                          <w:color w:val="000000"/>
                          <w:u w:val="single"/>
                          <w:lang w:val="zh-CN"/>
                        </w:rPr>
                        <w:t xml:space="preserve"> </w:t>
                      </w:r>
                    </w:p>
                    <w:p>
                      <w:pPr>
                        <w:spacing w:before="0" w:after="0" w:line="960" w:lineRule="exact"/>
                        <w:rPr>
                          <w:rFonts w:hint="eastAsia" w:ascii="Times New Roman" w:eastAsia="华文新魏"/>
                          <w:color w:val="000000"/>
                          <w:sz w:val="30"/>
                          <w:szCs w:val="30"/>
                        </w:rPr>
                      </w:pPr>
                      <w:r>
                        <w:rPr>
                          <w:rFonts w:hint="eastAsia" w:ascii="Times New Roman" w:eastAsia="宋体"/>
                          <w:b/>
                          <w:color w:val="000000"/>
                          <w:sz w:val="28"/>
                          <w:szCs w:val="28"/>
                          <w:lang w:val="zh-CN"/>
                        </w:rPr>
                        <w:t>咨询人合同编号</w:t>
                      </w:r>
                      <w:r>
                        <w:rPr>
                          <w:rFonts w:hint="eastAsia" w:ascii="Times New Roman" w:eastAsia="宋体"/>
                          <w:b/>
                          <w:color w:val="000000"/>
                          <w:sz w:val="28"/>
                          <w:szCs w:val="28"/>
                          <w:u w:val="single"/>
                          <w:lang w:val="zh-CN"/>
                        </w:rPr>
                        <w:t>：</w:t>
                      </w:r>
                      <w:r>
                        <w:rPr>
                          <w:rFonts w:hint="eastAsia" w:ascii="Times New Roman" w:eastAsia="宋体"/>
                          <w:color w:val="000000"/>
                          <w:sz w:val="30"/>
                          <w:szCs w:val="30"/>
                          <w:u w:val="single"/>
                          <w:lang w:val="en-US" w:eastAsia="zh-CN"/>
                        </w:rPr>
                        <w:t xml:space="preserve">                                 </w:t>
                      </w:r>
                      <w:r>
                        <w:rPr>
                          <w:rFonts w:hint="eastAsia" w:ascii="Times New Roman" w:eastAsia="宋体"/>
                          <w:color w:val="000000"/>
                          <w:sz w:val="30"/>
                          <w:szCs w:val="30"/>
                          <w:u w:val="none"/>
                          <w:lang w:val="en-US" w:eastAsia="zh-CN"/>
                        </w:rPr>
                        <w:t xml:space="preserve">   </w:t>
                      </w:r>
                      <w:r>
                        <w:rPr>
                          <w:rFonts w:hint="eastAsia" w:ascii="Times New Roman" w:eastAsia="宋体"/>
                          <w:color w:val="FF0000"/>
                          <w:sz w:val="30"/>
                          <w:szCs w:val="30"/>
                          <w:u w:val="none"/>
                          <w:lang w:val="zh-CN"/>
                        </w:rPr>
                        <w:t xml:space="preserve">   </w:t>
                      </w:r>
                      <w:r>
                        <w:rPr>
                          <w:rFonts w:hint="eastAsia" w:ascii="Times New Roman" w:eastAsia="宋体"/>
                          <w:color w:val="000000"/>
                          <w:u w:val="none"/>
                          <w:lang w:val="zh-CN"/>
                        </w:rPr>
                        <w:t xml:space="preserve">  </w:t>
                      </w:r>
                      <w:r>
                        <w:rPr>
                          <w:rFonts w:hint="eastAsia" w:ascii="Times New Roman" w:eastAsia="宋体"/>
                          <w:color w:val="000000"/>
                          <w:u w:val="none"/>
                          <w:lang w:val="en-US" w:eastAsia="zh-CN"/>
                        </w:rPr>
                        <w:t xml:space="preserve">     </w:t>
                      </w:r>
                      <w:r>
                        <w:rPr>
                          <w:rFonts w:hint="eastAsia" w:ascii="Times New Roman" w:eastAsia="宋体"/>
                          <w:color w:val="000000"/>
                          <w:u w:val="none"/>
                          <w:lang w:val="zh-CN"/>
                        </w:rPr>
                        <w:t xml:space="preserve">    </w:t>
                      </w:r>
                      <w:r>
                        <w:rPr>
                          <w:rFonts w:hint="eastAsia" w:ascii="Times New Roman" w:eastAsia="宋体"/>
                          <w:color w:val="000000"/>
                          <w:u w:val="none"/>
                          <w:lang w:val="en-US" w:eastAsia="zh-CN"/>
                        </w:rPr>
                        <w:t xml:space="preserve">    </w:t>
                      </w:r>
                      <w:r>
                        <w:rPr>
                          <w:rFonts w:hint="eastAsia" w:ascii="Times New Roman" w:eastAsia="宋体"/>
                          <w:color w:val="000000"/>
                          <w:u w:val="none"/>
                          <w:lang w:val="zh-CN"/>
                        </w:rPr>
                        <w:t xml:space="preserve"> </w:t>
                      </w:r>
                    </w:p>
                    <w:p>
                      <w:pPr>
                        <w:spacing w:before="0" w:after="0" w:line="960" w:lineRule="exact"/>
                        <w:rPr>
                          <w:rFonts w:hint="eastAsia" w:ascii="Times New Roman"/>
                          <w:b/>
                          <w:color w:val="000000"/>
                          <w:sz w:val="32"/>
                          <w:szCs w:val="32"/>
                          <w:u w:val="single"/>
                          <w:lang w:val="zh-CN"/>
                        </w:rPr>
                      </w:pPr>
                      <w:r>
                        <w:rPr>
                          <w:rFonts w:hint="eastAsia" w:ascii="Times New Roman" w:eastAsia="宋体"/>
                          <w:b/>
                          <w:color w:val="000000"/>
                          <w:spacing w:val="20"/>
                          <w:sz w:val="28"/>
                          <w:szCs w:val="28"/>
                          <w:lang w:val="zh-CN"/>
                        </w:rPr>
                        <w:t>咨询证书等级</w:t>
                      </w:r>
                      <w:r>
                        <w:rPr>
                          <w:rFonts w:hint="eastAsia" w:ascii="Times New Roman" w:eastAsia="宋体"/>
                          <w:b/>
                          <w:color w:val="000000"/>
                          <w:spacing w:val="20"/>
                          <w:sz w:val="28"/>
                          <w:szCs w:val="28"/>
                          <w:u w:val="single"/>
                          <w:lang w:val="zh-CN"/>
                        </w:rPr>
                        <w:t xml:space="preserve">： </w:t>
                      </w:r>
                      <w:r>
                        <w:rPr>
                          <w:rFonts w:hint="eastAsia" w:ascii="Times New Roman" w:eastAsia="宋体"/>
                          <w:color w:val="000000"/>
                          <w:sz w:val="32"/>
                          <w:szCs w:val="32"/>
                          <w:u w:val="single"/>
                        </w:rPr>
                        <w:t>　　　              　　　</w:t>
                      </w:r>
                      <w:r>
                        <w:rPr>
                          <w:rFonts w:hint="eastAsia" w:ascii="Times New Roman" w:eastAsia="宋体"/>
                          <w:color w:val="000000"/>
                          <w:sz w:val="32"/>
                          <w:szCs w:val="32"/>
                          <w:u w:val="single"/>
                          <w:lang w:val="en-US" w:eastAsia="zh-CN"/>
                        </w:rPr>
                        <w:t xml:space="preserve"> </w:t>
                      </w:r>
                      <w:r>
                        <w:rPr>
                          <w:rFonts w:hint="eastAsia" w:ascii="Times New Roman" w:eastAsia="宋体"/>
                          <w:color w:val="000000"/>
                          <w:sz w:val="32"/>
                          <w:szCs w:val="32"/>
                          <w:u w:val="single"/>
                        </w:rPr>
                        <w:t>　</w:t>
                      </w:r>
                    </w:p>
                    <w:p>
                      <w:pPr>
                        <w:spacing w:before="0" w:after="0" w:line="960" w:lineRule="exact"/>
                        <w:rPr>
                          <w:rFonts w:hint="eastAsia" w:ascii="Times New Roman" w:eastAsia="华文新魏"/>
                          <w:color w:val="000000"/>
                          <w:sz w:val="28"/>
                          <w:szCs w:val="28"/>
                          <w:u w:val="thick"/>
                        </w:rPr>
                      </w:pPr>
                      <w:r>
                        <w:rPr>
                          <w:rFonts w:hint="eastAsia" w:ascii="Times New Roman" w:eastAsia="宋体"/>
                          <w:b/>
                          <w:color w:val="000000"/>
                          <w:sz w:val="28"/>
                          <w:szCs w:val="28"/>
                          <w:lang w:val="zh-CN"/>
                        </w:rPr>
                        <w:t>发　　包　　人</w:t>
                      </w:r>
                      <w:r>
                        <w:rPr>
                          <w:rFonts w:hint="eastAsia" w:ascii="Times New Roman" w:eastAsia="宋体"/>
                          <w:b/>
                          <w:color w:val="000000"/>
                          <w:sz w:val="28"/>
                          <w:szCs w:val="28"/>
                          <w:u w:val="thick"/>
                          <w:lang w:val="zh-CN"/>
                        </w:rPr>
                        <w:t>：</w:t>
                      </w:r>
                      <w:r>
                        <w:rPr>
                          <w:rFonts w:hint="eastAsia" w:ascii="Times New Roman" w:hAnsi="Calibri" w:eastAsia="宋体"/>
                          <w:color w:val="000000"/>
                          <w:sz w:val="28"/>
                          <w:szCs w:val="28"/>
                          <w:u w:val="thick"/>
                          <w:lang w:val="en-US" w:eastAsia="zh-CN"/>
                        </w:rPr>
                        <w:t xml:space="preserve">     </w:t>
                      </w:r>
                      <w:r>
                        <w:rPr>
                          <w:rFonts w:hint="eastAsia" w:ascii="Times New Roman" w:eastAsia="宋体"/>
                          <w:color w:val="000000"/>
                          <w:sz w:val="28"/>
                          <w:szCs w:val="28"/>
                          <w:u w:val="thick"/>
                        </w:rPr>
                        <w:t>　</w:t>
                      </w:r>
                      <w:r>
                        <w:rPr>
                          <w:rFonts w:hint="eastAsia" w:ascii="Times New Roman" w:eastAsia="宋体"/>
                          <w:color w:val="000000"/>
                          <w:sz w:val="28"/>
                          <w:szCs w:val="28"/>
                          <w:u w:val="thick"/>
                          <w:lang w:val="en-US" w:eastAsia="zh-CN"/>
                        </w:rPr>
                        <w:t xml:space="preserve">                            </w:t>
                      </w:r>
                    </w:p>
                    <w:p>
                      <w:pPr>
                        <w:spacing w:before="0" w:after="0" w:line="960" w:lineRule="exact"/>
                        <w:rPr>
                          <w:rFonts w:hint="eastAsia" w:ascii="Times New Roman"/>
                          <w:b/>
                          <w:color w:val="000000"/>
                          <w:sz w:val="28"/>
                          <w:szCs w:val="28"/>
                          <w:lang w:val="zh-CN"/>
                        </w:rPr>
                      </w:pPr>
                      <w:r>
                        <w:rPr>
                          <w:rFonts w:hint="eastAsia" w:ascii="Times New Roman" w:eastAsia="宋体"/>
                          <w:b/>
                          <w:color w:val="000000"/>
                          <w:sz w:val="28"/>
                          <w:szCs w:val="28"/>
                          <w:lang w:val="zh-CN"/>
                        </w:rPr>
                        <w:t>咨　　询　　人</w:t>
                      </w:r>
                      <w:r>
                        <w:rPr>
                          <w:rFonts w:hint="eastAsia" w:ascii="Times New Roman" w:eastAsia="宋体"/>
                          <w:b/>
                          <w:color w:val="000000"/>
                          <w:sz w:val="28"/>
                          <w:szCs w:val="28"/>
                          <w:u w:val="single"/>
                          <w:lang w:val="zh-CN"/>
                        </w:rPr>
                        <w:t>：</w:t>
                      </w:r>
                      <w:r>
                        <w:rPr>
                          <w:rFonts w:hint="eastAsia" w:ascii="Times New Roman" w:eastAsia="宋体"/>
                          <w:b/>
                          <w:color w:val="000000"/>
                          <w:sz w:val="28"/>
                          <w:szCs w:val="28"/>
                          <w:u w:val="single"/>
                          <w:lang w:val="en-US" w:eastAsia="zh-CN"/>
                        </w:rPr>
                        <w:t xml:space="preserve">                    </w:t>
                      </w:r>
                      <w:r>
                        <w:rPr>
                          <w:rFonts w:hint="eastAsia" w:ascii="Times New Roman" w:eastAsia="宋体"/>
                          <w:color w:val="000000"/>
                          <w:sz w:val="32"/>
                          <w:szCs w:val="32"/>
                          <w:u w:val="single"/>
                        </w:rPr>
                        <w:t xml:space="preserve"> </w:t>
                      </w:r>
                      <w:r>
                        <w:rPr>
                          <w:rFonts w:hint="eastAsia" w:ascii="Times New Roman" w:eastAsia="宋体"/>
                          <w:color w:val="000000"/>
                          <w:sz w:val="32"/>
                          <w:szCs w:val="32"/>
                          <w:u w:val="single"/>
                          <w:lang w:val="en-US" w:eastAsia="zh-CN"/>
                        </w:rPr>
                        <w:t xml:space="preserve">             </w:t>
                      </w:r>
                    </w:p>
                    <w:p>
                      <w:pPr>
                        <w:spacing w:before="0" w:after="0" w:line="960" w:lineRule="exact"/>
                        <w:rPr>
                          <w:rFonts w:hint="eastAsia" w:ascii="Times New Roman" w:eastAsia="华文新魏"/>
                          <w:sz w:val="32"/>
                          <w:szCs w:val="32"/>
                        </w:rPr>
                      </w:pPr>
                      <w:r>
                        <w:rPr>
                          <w:rFonts w:hint="eastAsia" w:ascii="Times New Roman" w:eastAsia="宋体"/>
                          <w:b/>
                          <w:color w:val="000000"/>
                          <w:sz w:val="28"/>
                          <w:szCs w:val="28"/>
                          <w:lang w:val="zh-CN"/>
                        </w:rPr>
                        <w:t>签　订　日　期</w:t>
                      </w:r>
                      <w:r>
                        <w:rPr>
                          <w:rFonts w:hint="eastAsia" w:ascii="Times New Roman" w:eastAsia="宋体"/>
                          <w:b/>
                          <w:color w:val="000000"/>
                          <w:sz w:val="28"/>
                          <w:szCs w:val="28"/>
                          <w:u w:val="single"/>
                          <w:lang w:val="zh-CN"/>
                        </w:rPr>
                        <w:t xml:space="preserve">：  </w:t>
                      </w:r>
                      <w:r>
                        <w:rPr>
                          <w:rFonts w:hint="eastAsia" w:ascii="Times New Roman" w:eastAsia="宋体"/>
                          <w:color w:val="000000"/>
                          <w:sz w:val="28"/>
                          <w:szCs w:val="28"/>
                          <w:u w:val="single"/>
                        </w:rPr>
                        <w:t>201</w:t>
                      </w:r>
                      <w:r>
                        <w:rPr>
                          <w:rFonts w:hint="eastAsia" w:ascii="Times New Roman" w:eastAsia="宋体"/>
                          <w:color w:val="000000"/>
                          <w:sz w:val="28"/>
                          <w:szCs w:val="28"/>
                          <w:u w:val="single"/>
                          <w:lang w:val="en-US" w:eastAsia="zh-CN"/>
                        </w:rPr>
                        <w:t>8</w:t>
                      </w:r>
                      <w:r>
                        <w:rPr>
                          <w:rFonts w:hint="eastAsia" w:ascii="Times New Roman" w:eastAsia="宋体"/>
                          <w:color w:val="000000"/>
                          <w:sz w:val="28"/>
                          <w:szCs w:val="28"/>
                          <w:u w:val="single"/>
                        </w:rPr>
                        <w:t>年</w:t>
                      </w:r>
                      <w:r>
                        <w:rPr>
                          <w:rFonts w:hint="eastAsia" w:ascii="Times New Roman" w:eastAsia="宋体"/>
                          <w:color w:val="000000"/>
                          <w:sz w:val="28"/>
                          <w:szCs w:val="28"/>
                          <w:u w:val="single"/>
                          <w:lang w:val="en-US" w:eastAsia="zh-CN"/>
                        </w:rPr>
                        <w:t xml:space="preserve">   </w:t>
                      </w:r>
                      <w:r>
                        <w:rPr>
                          <w:rFonts w:hint="eastAsia" w:ascii="Times New Roman" w:eastAsia="宋体"/>
                          <w:color w:val="000000"/>
                          <w:sz w:val="28"/>
                          <w:szCs w:val="28"/>
                          <w:u w:val="single"/>
                        </w:rPr>
                        <w:t>月</w:t>
                      </w:r>
                      <w:r>
                        <w:rPr>
                          <w:rFonts w:hint="eastAsia" w:ascii="Times New Roman" w:eastAsia="宋体"/>
                          <w:color w:val="000000"/>
                          <w:sz w:val="28"/>
                          <w:szCs w:val="28"/>
                          <w:u w:val="single"/>
                          <w:lang w:val="en-US" w:eastAsia="zh-CN"/>
                        </w:rPr>
                        <w:t xml:space="preserve">  </w:t>
                      </w:r>
                      <w:r>
                        <w:rPr>
                          <w:rFonts w:hint="eastAsia" w:ascii="Times New Roman" w:eastAsia="宋体"/>
                          <w:color w:val="000000"/>
                          <w:sz w:val="28"/>
                          <w:szCs w:val="28"/>
                          <w:u w:val="single"/>
                        </w:rPr>
                        <w:t>日</w:t>
                      </w:r>
                      <w:r>
                        <w:rPr>
                          <w:rFonts w:hint="eastAsia" w:ascii="Times New Roman" w:eastAsia="宋体"/>
                          <w:color w:val="000000"/>
                          <w:sz w:val="32"/>
                          <w:szCs w:val="32"/>
                          <w:u w:val="single"/>
                        </w:rPr>
                        <w:t xml:space="preserve">　　  　 </w:t>
                      </w:r>
                      <w:r>
                        <w:rPr>
                          <w:rFonts w:hint="eastAsia" w:ascii="Times New Roman" w:eastAsia="宋体"/>
                          <w:color w:val="000000"/>
                          <w:sz w:val="32"/>
                          <w:szCs w:val="32"/>
                          <w:u w:val="single"/>
                          <w:lang w:val="en-US" w:eastAsia="zh-CN"/>
                        </w:rPr>
                        <w:t xml:space="preserve"> </w:t>
                      </w:r>
                      <w:r>
                        <w:rPr>
                          <w:rFonts w:hint="eastAsia" w:ascii="Times New Roman" w:eastAsia="宋体"/>
                          <w:color w:val="000000"/>
                          <w:sz w:val="32"/>
                          <w:szCs w:val="32"/>
                          <w:u w:val="single"/>
                        </w:rPr>
                        <w:t>　</w:t>
                      </w:r>
                      <w:r>
                        <w:rPr>
                          <w:rFonts w:hint="eastAsia" w:ascii="Times New Roman" w:eastAsia="宋体"/>
                          <w:sz w:val="32"/>
                          <w:szCs w:val="32"/>
                          <w:u w:val="single"/>
                        </w:rPr>
                        <w:t xml:space="preserve">  </w:t>
                      </w:r>
                    </w:p>
                  </w:txbxContent>
                </v:textbox>
                <w10:wrap type="square"/>
              </v:shape>
            </w:pict>
          </mc:Fallback>
        </mc:AlternateContent>
      </w:r>
    </w:p>
    <w:p>
      <w:pPr>
        <w:spacing w:before="0" w:after="0" w:line="600" w:lineRule="exact"/>
        <w:ind w:firstLine="630" w:firstLineChars="300"/>
        <w:rPr>
          <w:rFonts w:hAnsi="宋体"/>
          <w:u w:val="single"/>
        </w:rPr>
      </w:pPr>
      <w:r>
        <w:rPr>
          <w:rFonts w:hint="eastAsia" w:hAnsi="宋体" w:eastAsia="宋体"/>
        </w:rPr>
        <w:t>发包人：</w:t>
      </w:r>
    </w:p>
    <w:p>
      <w:pPr>
        <w:spacing w:before="0" w:beforeLines="0" w:after="0" w:afterLines="0" w:line="960" w:lineRule="exact"/>
        <w:ind w:left="0" w:leftChars="0" w:firstLine="630" w:firstLineChars="300"/>
        <w:jc w:val="left"/>
        <w:rPr>
          <w:rFonts w:hint="eastAsia" w:hAnsi="宋体" w:eastAsia="宋体"/>
          <w:color w:val="000000"/>
        </w:rPr>
      </w:pPr>
      <w:r>
        <w:rPr>
          <w:rFonts w:hint="eastAsia" w:hAnsi="宋体" w:eastAsia="宋体"/>
        </w:rPr>
        <w:t>咨询人</w:t>
      </w:r>
      <w:r>
        <w:rPr>
          <w:rFonts w:hint="eastAsia" w:hAnsi="宋体" w:eastAsia="宋体"/>
          <w:color w:val="000000"/>
        </w:rPr>
        <w:t>：</w:t>
      </w:r>
    </w:p>
    <w:p>
      <w:pPr>
        <w:spacing w:before="0" w:beforeLines="0" w:after="0" w:afterLines="0" w:line="960" w:lineRule="exact"/>
        <w:ind w:left="0" w:leftChars="0" w:firstLine="630" w:firstLineChars="300"/>
        <w:jc w:val="left"/>
        <w:rPr>
          <w:rFonts w:hint="eastAsia" w:hAnsi="宋体"/>
          <w:color w:val="000000"/>
        </w:rPr>
      </w:pPr>
      <w:r>
        <w:rPr>
          <w:rFonts w:hint="eastAsia" w:hAnsi="宋体" w:eastAsia="宋体"/>
          <w:color w:val="000000"/>
        </w:rPr>
        <w:t>发包人委托咨询人承担</w:t>
      </w:r>
      <w:r>
        <w:rPr>
          <w:rFonts w:hint="eastAsia" w:ascii="Calibri" w:hAnsi="宋体" w:eastAsia="宋体"/>
          <w:color w:val="000000"/>
          <w:u w:val="single"/>
        </w:rPr>
        <w:t>中国-马来西亚钦州产业园区</w:t>
      </w:r>
      <w:r>
        <w:rPr>
          <w:rFonts w:hint="eastAsia" w:ascii="Calibri" w:hAnsi="宋体" w:eastAsia="宋体"/>
          <w:color w:val="000000"/>
          <w:u w:val="single"/>
          <w:lang w:val="en-US" w:eastAsia="zh-CN"/>
        </w:rPr>
        <w:t>首期15平方公里城市天然气管道铺设</w:t>
      </w:r>
      <w:r>
        <w:rPr>
          <w:rFonts w:hint="eastAsia" w:ascii="Calibri" w:hAnsi="宋体" w:eastAsia="宋体"/>
          <w:color w:val="000000"/>
          <w:u w:val="single"/>
        </w:rPr>
        <w:t>工程</w:t>
      </w:r>
      <w:r>
        <w:rPr>
          <w:rFonts w:hint="eastAsia" w:ascii="Calibri" w:hAnsi="宋体" w:eastAsia="宋体"/>
          <w:color w:val="000000"/>
          <w:u w:val="single"/>
          <w:lang w:val="en-US" w:eastAsia="zh-CN"/>
        </w:rPr>
        <w:t xml:space="preserve"> </w:t>
      </w:r>
      <w:r>
        <w:rPr>
          <w:rFonts w:hint="eastAsia" w:hAnsi="宋体" w:eastAsia="宋体"/>
          <w:color w:val="000000"/>
        </w:rPr>
        <w:t>编制，经双方协商一致，签订本合同。</w:t>
      </w:r>
    </w:p>
    <w:p>
      <w:pPr>
        <w:spacing w:before="0" w:after="0" w:line="600" w:lineRule="exact"/>
        <w:ind w:firstLine="420" w:firstLineChars="200"/>
        <w:rPr>
          <w:rFonts w:hint="eastAsia" w:hAnsi="宋体"/>
          <w:color w:val="000000"/>
        </w:rPr>
      </w:pPr>
      <w:r>
        <w:rPr>
          <w:rFonts w:hint="eastAsia" w:hAnsi="宋体" w:eastAsia="宋体"/>
          <w:color w:val="000000"/>
        </w:rPr>
        <w:t>第一条　本合同依据下列文件签订：</w:t>
      </w:r>
    </w:p>
    <w:p>
      <w:pPr>
        <w:spacing w:before="0" w:after="0" w:line="600" w:lineRule="exact"/>
        <w:ind w:firstLine="422" w:firstLineChars="200"/>
        <w:rPr>
          <w:rFonts w:hint="eastAsia" w:hAnsi="宋体"/>
          <w:color w:val="000000"/>
        </w:rPr>
      </w:pPr>
      <w:r>
        <w:rPr>
          <w:rFonts w:hAnsi="宋体" w:eastAsia="宋体"/>
          <w:b/>
          <w:color w:val="000000"/>
        </w:rPr>
        <w:t>1.1</w:t>
      </w:r>
      <w:r>
        <w:rPr>
          <w:rFonts w:hint="eastAsia" w:hAnsi="宋体" w:eastAsia="宋体"/>
          <w:b/>
          <w:color w:val="000000"/>
        </w:rPr>
        <w:t>　</w:t>
      </w:r>
      <w:r>
        <w:rPr>
          <w:rFonts w:hint="eastAsia" w:hAnsi="宋体" w:eastAsia="宋体"/>
          <w:color w:val="000000"/>
        </w:rPr>
        <w:t>《中华人民共和国合同法》、《中华人民共和国建筑法》、《建设工程勘察设计管理条例》、《建设工程质量管理条例》和《</w:t>
      </w:r>
      <w:r>
        <w:rPr>
          <w:rFonts w:hAnsi="宋体" w:eastAsia="宋体"/>
          <w:color w:val="000000"/>
        </w:rPr>
        <w:t>建设工程勘察设计合同管理办法</w:t>
      </w:r>
      <w:r>
        <w:rPr>
          <w:rFonts w:hint="eastAsia" w:hAnsi="宋体" w:eastAsia="宋体"/>
          <w:color w:val="000000"/>
        </w:rPr>
        <w:t>》。</w:t>
      </w:r>
    </w:p>
    <w:p>
      <w:pPr>
        <w:spacing w:before="0" w:after="0" w:line="600" w:lineRule="exact"/>
        <w:ind w:firstLine="422" w:firstLineChars="200"/>
        <w:rPr>
          <w:rFonts w:hAnsi="宋体"/>
          <w:color w:val="000000"/>
        </w:rPr>
      </w:pPr>
      <w:r>
        <w:rPr>
          <w:rFonts w:hAnsi="宋体" w:eastAsia="宋体"/>
          <w:b/>
          <w:color w:val="000000"/>
        </w:rPr>
        <w:t>1.2</w:t>
      </w:r>
      <w:r>
        <w:rPr>
          <w:rFonts w:hint="eastAsia" w:hAnsi="宋体" w:eastAsia="宋体"/>
          <w:color w:val="000000"/>
        </w:rPr>
        <w:t>　国家及地方有关建设工程咨询管理法规和规章。</w:t>
      </w:r>
    </w:p>
    <w:p>
      <w:pPr>
        <w:spacing w:before="0" w:after="0" w:line="600" w:lineRule="exact"/>
        <w:ind w:firstLine="422" w:firstLineChars="200"/>
        <w:rPr>
          <w:rFonts w:hAnsi="宋体"/>
          <w:color w:val="000000"/>
        </w:rPr>
      </w:pPr>
      <w:r>
        <w:rPr>
          <w:rFonts w:hAnsi="宋体" w:eastAsia="宋体"/>
          <w:b/>
          <w:color w:val="000000"/>
        </w:rPr>
        <w:t>1.3</w:t>
      </w:r>
      <w:r>
        <w:rPr>
          <w:rFonts w:hint="eastAsia" w:hAnsi="宋体" w:eastAsia="宋体"/>
          <w:color w:val="000000"/>
        </w:rPr>
        <w:t>　建设工程批准文件。</w:t>
      </w:r>
    </w:p>
    <w:p>
      <w:pPr>
        <w:spacing w:before="0" w:after="0" w:line="600" w:lineRule="exact"/>
        <w:ind w:firstLine="420" w:firstLineChars="200"/>
        <w:rPr>
          <w:rFonts w:hint="eastAsia" w:hAnsi="宋体"/>
          <w:color w:val="000000"/>
        </w:rPr>
      </w:pPr>
      <w:r>
        <w:rPr>
          <w:rFonts w:hint="eastAsia" w:hAnsi="宋体" w:eastAsia="宋体"/>
          <w:color w:val="000000"/>
        </w:rPr>
        <w:t>第二条　本合同咨询项目的内容：名称、规模、阶段、投资等</w:t>
      </w:r>
      <w:r>
        <w:rPr>
          <w:rFonts w:hint="eastAsia" w:hAnsi="宋体" w:eastAsia="宋体"/>
          <w:color w:val="000000"/>
          <w:lang w:eastAsia="zh-CN"/>
        </w:rPr>
        <w:t>如下</w:t>
      </w:r>
      <w:r>
        <w:rPr>
          <w:rFonts w:hint="eastAsia" w:hAnsi="宋体" w:eastAsia="宋体"/>
          <w:color w:val="000000"/>
        </w:rPr>
        <w:t>。</w:t>
      </w:r>
    </w:p>
    <w:p>
      <w:pPr>
        <w:spacing w:before="0" w:after="0" w:line="600" w:lineRule="exact"/>
        <w:ind w:firstLine="420" w:firstLineChars="200"/>
        <w:rPr>
          <w:rFonts w:hint="eastAsia" w:ascii="Times New Roman" w:eastAsia="华文新魏"/>
          <w:color w:val="000000"/>
          <w:u w:val="single"/>
        </w:rPr>
      </w:pPr>
      <w:r>
        <w:rPr>
          <w:rFonts w:hint="eastAsia" w:ascii="Times New Roman" w:eastAsia="宋体"/>
          <w:color w:val="000000"/>
          <w:u w:val="none"/>
        </w:rPr>
        <w:t>名称：</w:t>
      </w:r>
      <w:r>
        <w:rPr>
          <w:rFonts w:hint="eastAsia" w:ascii="Times New Roman" w:eastAsia="宋体"/>
          <w:color w:val="000000"/>
          <w:u w:val="single"/>
        </w:rPr>
        <w:t>中国-马来西亚钦州产业园区</w:t>
      </w:r>
      <w:r>
        <w:rPr>
          <w:rFonts w:hint="eastAsia" w:ascii="Times New Roman" w:eastAsia="宋体"/>
          <w:color w:val="000000"/>
          <w:u w:val="single"/>
          <w:lang w:val="en-US" w:eastAsia="zh-CN"/>
        </w:rPr>
        <w:t>首期15平方公里城市天然气管道铺设</w:t>
      </w:r>
      <w:r>
        <w:rPr>
          <w:rFonts w:hint="eastAsia" w:ascii="Times New Roman" w:eastAsia="宋体"/>
          <w:color w:val="000000"/>
          <w:u w:val="single"/>
        </w:rPr>
        <w:t>工程可行性研究报告</w:t>
      </w:r>
      <w:r>
        <w:rPr>
          <w:rFonts w:hint="eastAsia" w:ascii="Times New Roman" w:eastAsia="宋体"/>
          <w:color w:val="000000"/>
          <w:u w:val="single"/>
          <w:lang w:eastAsia="zh-CN"/>
        </w:rPr>
        <w:t>；</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420" w:firstLineChars="200"/>
        <w:jc w:val="both"/>
        <w:textAlignment w:val="auto"/>
        <w:outlineLvl w:val="9"/>
        <w:rPr>
          <w:rFonts w:hint="eastAsia" w:ascii="Times New Roman" w:hAnsi="Calibri" w:eastAsia="华文新魏"/>
          <w:color w:val="000000"/>
          <w:sz w:val="24"/>
          <w:szCs w:val="24"/>
          <w:lang w:eastAsia="zh-CN"/>
        </w:rPr>
      </w:pPr>
      <w:r>
        <w:rPr>
          <w:rFonts w:hint="eastAsia" w:ascii="Times New Roman" w:eastAsia="宋体"/>
          <w:color w:val="000000"/>
          <w:u w:val="none"/>
        </w:rPr>
        <w:t>规模：</w:t>
      </w:r>
    </w:p>
    <w:p>
      <w:pPr>
        <w:spacing w:before="0" w:after="0" w:line="600" w:lineRule="exact"/>
        <w:ind w:firstLine="420" w:firstLineChars="200"/>
        <w:rPr>
          <w:rFonts w:hint="eastAsia" w:ascii="Times New Roman" w:eastAsia="华文新魏"/>
          <w:color w:val="000000"/>
          <w:u w:val="single"/>
        </w:rPr>
      </w:pPr>
      <w:r>
        <w:rPr>
          <w:rFonts w:hint="eastAsia" w:ascii="Times New Roman" w:eastAsia="宋体"/>
          <w:color w:val="000000"/>
          <w:u w:val="none"/>
        </w:rPr>
        <w:t>阶段：</w:t>
      </w:r>
      <w:r>
        <w:rPr>
          <w:rFonts w:hint="eastAsia" w:ascii="Times New Roman" w:eastAsia="宋体"/>
          <w:color w:val="000000"/>
          <w:u w:val="single"/>
        </w:rPr>
        <w:t>可行性研究报告。</w:t>
      </w:r>
    </w:p>
    <w:p>
      <w:pPr>
        <w:spacing w:before="0" w:after="0" w:line="600" w:lineRule="exact"/>
        <w:ind w:firstLine="420" w:firstLineChars="200"/>
        <w:rPr>
          <w:rFonts w:hint="eastAsia" w:hAnsi="宋体"/>
        </w:rPr>
      </w:pPr>
      <w:r>
        <w:rPr>
          <w:rFonts w:hint="eastAsia" w:hAnsi="宋体" w:eastAsia="宋体"/>
        </w:rPr>
        <w:t>第三条　发包人向咨询人提交的有关资料及文件。</w:t>
      </w:r>
    </w:p>
    <w:tbl>
      <w:tblPr>
        <w:tblStyle w:val="7"/>
        <w:tblpPr w:leftFromText="180" w:rightFromText="180" w:vertAnchor="text" w:horzAnchor="margin" w:tblpY="362"/>
        <w:tblW w:w="8402" w:type="dxa"/>
        <w:tblInd w:w="0" w:type="dxa"/>
        <w:tblLayout w:type="fixed"/>
        <w:tblCellMar>
          <w:top w:w="0" w:type="dxa"/>
          <w:left w:w="45" w:type="dxa"/>
          <w:bottom w:w="0" w:type="dxa"/>
          <w:right w:w="45" w:type="dxa"/>
        </w:tblCellMar>
      </w:tblPr>
      <w:tblGrid>
        <w:gridCol w:w="592"/>
        <w:gridCol w:w="2586"/>
        <w:gridCol w:w="756"/>
        <w:gridCol w:w="1865"/>
        <w:gridCol w:w="2603"/>
      </w:tblGrid>
      <w:tr>
        <w:tblPrEx>
          <w:tblLayout w:type="fixed"/>
          <w:tblCellMar>
            <w:top w:w="0" w:type="dxa"/>
            <w:left w:w="45" w:type="dxa"/>
            <w:bottom w:w="0" w:type="dxa"/>
            <w:right w:w="45" w:type="dxa"/>
          </w:tblCellMar>
        </w:tblPrEx>
        <w:trPr>
          <w:trHeight w:val="488" w:hRule="atLeast"/>
          <w:tblHeader/>
        </w:trPr>
        <w:tc>
          <w:tcPr>
            <w:tcW w:w="592" w:type="dxa"/>
            <w:tcBorders>
              <w:top w:val="threeDEmboss" w:color="C0C0C0" w:sz="6" w:space="0"/>
              <w:left w:val="threeDEmboss" w:color="C0C0C0" w:sz="6" w:space="0"/>
              <w:bottom w:val="threeDEmboss" w:color="C0C0C0" w:sz="6" w:space="0"/>
              <w:right w:val="threeDEmboss" w:color="C0C0C0" w:sz="6" w:space="0"/>
            </w:tcBorders>
            <w:vAlign w:val="center"/>
          </w:tcPr>
          <w:p>
            <w:pPr>
              <w:spacing w:before="0" w:after="0" w:line="480" w:lineRule="exact"/>
              <w:jc w:val="center"/>
              <w:rPr>
                <w:rFonts w:hAnsi="宋体"/>
                <w:b/>
                <w:sz w:val="21"/>
                <w:szCs w:val="21"/>
              </w:rPr>
            </w:pPr>
            <w:r>
              <w:rPr>
                <w:rFonts w:hint="eastAsia" w:hAnsi="宋体" w:eastAsia="宋体"/>
                <w:b/>
                <w:sz w:val="21"/>
                <w:szCs w:val="21"/>
              </w:rPr>
              <w:t>序号</w:t>
            </w:r>
          </w:p>
        </w:tc>
        <w:tc>
          <w:tcPr>
            <w:tcW w:w="2586" w:type="dxa"/>
            <w:tcBorders>
              <w:top w:val="threeDEmboss" w:color="C0C0C0" w:sz="6" w:space="0"/>
              <w:left w:val="threeDEmboss" w:color="C0C0C0" w:sz="6" w:space="0"/>
              <w:bottom w:val="threeDEmboss" w:color="C0C0C0" w:sz="6" w:space="0"/>
              <w:right w:val="threeDEmboss" w:color="C0C0C0" w:sz="6" w:space="0"/>
            </w:tcBorders>
            <w:vAlign w:val="center"/>
          </w:tcPr>
          <w:p>
            <w:pPr>
              <w:spacing w:before="0" w:after="0" w:line="480" w:lineRule="exact"/>
              <w:jc w:val="center"/>
              <w:rPr>
                <w:rFonts w:hAnsi="宋体"/>
                <w:b/>
                <w:sz w:val="21"/>
                <w:szCs w:val="21"/>
              </w:rPr>
            </w:pPr>
            <w:r>
              <w:rPr>
                <w:rFonts w:hint="eastAsia" w:hAnsi="宋体" w:eastAsia="宋体"/>
                <w:b/>
                <w:sz w:val="21"/>
                <w:szCs w:val="21"/>
              </w:rPr>
              <w:t>资料及文件名称</w:t>
            </w:r>
          </w:p>
        </w:tc>
        <w:tc>
          <w:tcPr>
            <w:tcW w:w="756" w:type="dxa"/>
            <w:tcBorders>
              <w:top w:val="threeDEmboss" w:color="C0C0C0" w:sz="6" w:space="0"/>
              <w:left w:val="threeDEmboss" w:color="C0C0C0" w:sz="6" w:space="0"/>
              <w:bottom w:val="threeDEmboss" w:color="C0C0C0" w:sz="6" w:space="0"/>
              <w:right w:val="threeDEmboss" w:color="C0C0C0" w:sz="6" w:space="0"/>
            </w:tcBorders>
            <w:vAlign w:val="center"/>
          </w:tcPr>
          <w:p>
            <w:pPr>
              <w:spacing w:before="0" w:after="0" w:line="480" w:lineRule="exact"/>
              <w:jc w:val="center"/>
              <w:rPr>
                <w:rFonts w:hAnsi="宋体"/>
                <w:b/>
                <w:sz w:val="21"/>
                <w:szCs w:val="21"/>
              </w:rPr>
            </w:pPr>
            <w:r>
              <w:rPr>
                <w:rFonts w:hint="eastAsia" w:hAnsi="宋体" w:eastAsia="宋体"/>
                <w:b/>
                <w:sz w:val="21"/>
                <w:szCs w:val="21"/>
              </w:rPr>
              <w:t>份数</w:t>
            </w:r>
          </w:p>
        </w:tc>
        <w:tc>
          <w:tcPr>
            <w:tcW w:w="1865" w:type="dxa"/>
            <w:tcBorders>
              <w:top w:val="threeDEmboss" w:color="C0C0C0" w:sz="6" w:space="0"/>
              <w:left w:val="threeDEmboss" w:color="C0C0C0" w:sz="6" w:space="0"/>
              <w:bottom w:val="threeDEmboss" w:color="C0C0C0" w:sz="6" w:space="0"/>
              <w:right w:val="threeDEmboss" w:color="C0C0C0" w:sz="6" w:space="0"/>
            </w:tcBorders>
            <w:vAlign w:val="center"/>
          </w:tcPr>
          <w:p>
            <w:pPr>
              <w:spacing w:before="0" w:after="0" w:line="480" w:lineRule="exact"/>
              <w:jc w:val="center"/>
              <w:rPr>
                <w:rFonts w:hAnsi="宋体"/>
                <w:b/>
                <w:sz w:val="21"/>
                <w:szCs w:val="21"/>
              </w:rPr>
            </w:pPr>
            <w:r>
              <w:rPr>
                <w:rFonts w:hint="eastAsia" w:hAnsi="宋体" w:eastAsia="宋体"/>
                <w:b/>
                <w:sz w:val="21"/>
                <w:szCs w:val="21"/>
              </w:rPr>
              <w:t>提交日期</w:t>
            </w:r>
          </w:p>
        </w:tc>
        <w:tc>
          <w:tcPr>
            <w:tcW w:w="2603" w:type="dxa"/>
            <w:tcBorders>
              <w:top w:val="threeDEmboss" w:color="C0C0C0" w:sz="6" w:space="0"/>
              <w:left w:val="threeDEmboss" w:color="C0C0C0" w:sz="6" w:space="0"/>
              <w:bottom w:val="threeDEmboss" w:color="C0C0C0" w:sz="6" w:space="0"/>
              <w:right w:val="threeDEmboss" w:color="C0C0C0" w:sz="6" w:space="0"/>
            </w:tcBorders>
            <w:vAlign w:val="center"/>
          </w:tcPr>
          <w:p>
            <w:pPr>
              <w:spacing w:before="0" w:after="0" w:line="480" w:lineRule="exact"/>
              <w:jc w:val="center"/>
              <w:rPr>
                <w:rFonts w:hAnsi="宋体"/>
                <w:b/>
                <w:sz w:val="21"/>
                <w:szCs w:val="21"/>
              </w:rPr>
            </w:pPr>
            <w:r>
              <w:rPr>
                <w:rFonts w:hint="eastAsia" w:hAnsi="宋体" w:eastAsia="宋体"/>
                <w:b/>
                <w:sz w:val="21"/>
                <w:szCs w:val="21"/>
              </w:rPr>
              <w:t>备注</w:t>
            </w:r>
          </w:p>
        </w:tc>
      </w:tr>
      <w:tr>
        <w:tblPrEx>
          <w:tblLayout w:type="fixed"/>
          <w:tblCellMar>
            <w:top w:w="0" w:type="dxa"/>
            <w:left w:w="45" w:type="dxa"/>
            <w:bottom w:w="0" w:type="dxa"/>
            <w:right w:w="45" w:type="dxa"/>
          </w:tblCellMar>
        </w:tblPrEx>
        <w:trPr>
          <w:trHeight w:val="488" w:hRule="atLeast"/>
          <w:tblHeader/>
        </w:trPr>
        <w:tc>
          <w:tcPr>
            <w:tcW w:w="592" w:type="dxa"/>
            <w:tcBorders>
              <w:top w:val="threeDEmboss" w:color="C0C0C0" w:sz="6" w:space="0"/>
              <w:left w:val="threeDEmboss" w:color="C0C0C0" w:sz="6" w:space="0"/>
              <w:bottom w:val="threeDEmboss" w:color="C0C0C0" w:sz="6" w:space="0"/>
              <w:right w:val="threeDEmboss" w:color="C0C0C0" w:sz="6" w:space="0"/>
            </w:tcBorders>
            <w:vAlign w:val="center"/>
          </w:tcPr>
          <w:p>
            <w:pPr>
              <w:spacing w:before="0" w:after="0" w:line="480" w:lineRule="exact"/>
              <w:jc w:val="center"/>
              <w:rPr>
                <w:rFonts w:hint="eastAsia" w:ascii="Times New Roman" w:eastAsia="华文新魏"/>
              </w:rPr>
            </w:pPr>
            <w:r>
              <w:rPr>
                <w:rFonts w:hint="eastAsia" w:ascii="Times New Roman" w:eastAsia="宋体"/>
              </w:rPr>
              <w:t>1</w:t>
            </w:r>
          </w:p>
        </w:tc>
        <w:tc>
          <w:tcPr>
            <w:tcW w:w="2586" w:type="dxa"/>
            <w:tcBorders>
              <w:top w:val="threeDEmboss" w:color="C0C0C0" w:sz="6" w:space="0"/>
              <w:left w:val="threeDEmboss" w:color="C0C0C0" w:sz="6" w:space="0"/>
              <w:bottom w:val="threeDEmboss" w:color="C0C0C0" w:sz="6" w:space="0"/>
              <w:right w:val="threeDEmboss" w:color="C0C0C0" w:sz="6" w:space="0"/>
            </w:tcBorders>
            <w:vAlign w:val="center"/>
          </w:tcPr>
          <w:p>
            <w:pPr>
              <w:spacing w:before="0" w:after="0" w:line="480" w:lineRule="exact"/>
              <w:jc w:val="center"/>
              <w:rPr>
                <w:rFonts w:hint="eastAsia" w:ascii="宋体" w:hAnsi="宋体" w:eastAsia="宋体"/>
                <w:b/>
                <w:sz w:val="21"/>
                <w:szCs w:val="21"/>
              </w:rPr>
            </w:pPr>
            <w:r>
              <w:rPr>
                <w:rFonts w:hint="eastAsia" w:ascii="宋体" w:hAnsi="宋体" w:eastAsia="宋体"/>
                <w:b/>
                <w:sz w:val="21"/>
                <w:szCs w:val="21"/>
                <w:lang w:eastAsia="zh-CN"/>
              </w:rPr>
              <w:t>方案设计</w:t>
            </w:r>
          </w:p>
        </w:tc>
        <w:tc>
          <w:tcPr>
            <w:tcW w:w="756" w:type="dxa"/>
            <w:tcBorders>
              <w:top w:val="threeDEmboss" w:color="C0C0C0" w:sz="6" w:space="0"/>
              <w:left w:val="threeDEmboss" w:color="C0C0C0" w:sz="6" w:space="0"/>
              <w:bottom w:val="threeDEmboss" w:color="C0C0C0" w:sz="6" w:space="0"/>
              <w:right w:val="threeDEmboss" w:color="C0C0C0" w:sz="6" w:space="0"/>
            </w:tcBorders>
            <w:vAlign w:val="center"/>
          </w:tcPr>
          <w:p>
            <w:pPr>
              <w:spacing w:before="0" w:after="0" w:line="480" w:lineRule="exact"/>
              <w:jc w:val="center"/>
              <w:rPr>
                <w:rFonts w:hint="eastAsia" w:ascii="宋体" w:hAnsi="宋体" w:eastAsia="宋体"/>
                <w:b/>
                <w:sz w:val="21"/>
                <w:szCs w:val="21"/>
              </w:rPr>
            </w:pPr>
            <w:r>
              <w:rPr>
                <w:rFonts w:hint="eastAsia" w:ascii="宋体" w:hAnsi="宋体" w:eastAsia="宋体"/>
                <w:b/>
                <w:sz w:val="21"/>
                <w:szCs w:val="21"/>
              </w:rPr>
              <w:t>壹</w:t>
            </w:r>
          </w:p>
        </w:tc>
        <w:tc>
          <w:tcPr>
            <w:tcW w:w="1865" w:type="dxa"/>
            <w:vMerge w:val="restart"/>
            <w:tcBorders>
              <w:top w:val="threeDEmboss" w:color="C0C0C0" w:sz="6" w:space="0"/>
              <w:left w:val="threeDEmboss" w:color="C0C0C0" w:sz="6" w:space="0"/>
              <w:right w:val="threeDEmboss" w:color="C0C0C0" w:sz="6" w:space="0"/>
            </w:tcBorders>
            <w:vAlign w:val="center"/>
          </w:tcPr>
          <w:p>
            <w:pPr>
              <w:spacing w:before="0" w:after="0" w:line="480" w:lineRule="exact"/>
              <w:jc w:val="center"/>
              <w:rPr>
                <w:rFonts w:hint="eastAsia" w:ascii="宋体" w:hAnsi="宋体" w:eastAsia="宋体"/>
                <w:b/>
                <w:sz w:val="21"/>
                <w:szCs w:val="21"/>
              </w:rPr>
            </w:pPr>
            <w:r>
              <w:rPr>
                <w:rFonts w:hint="eastAsia" w:ascii="宋体" w:hAnsi="宋体" w:eastAsia="宋体"/>
                <w:b/>
                <w:sz w:val="21"/>
                <w:szCs w:val="21"/>
              </w:rPr>
              <w:t>合同签订7日内提供</w:t>
            </w:r>
          </w:p>
        </w:tc>
        <w:tc>
          <w:tcPr>
            <w:tcW w:w="2603" w:type="dxa"/>
            <w:vMerge w:val="restart"/>
            <w:tcBorders>
              <w:top w:val="threeDEmboss" w:color="C0C0C0" w:sz="6" w:space="0"/>
              <w:left w:val="threeDEmboss" w:color="C0C0C0" w:sz="6" w:space="0"/>
              <w:right w:val="threeDEmboss" w:color="C0C0C0" w:sz="6" w:space="0"/>
            </w:tcBorders>
            <w:vAlign w:val="center"/>
          </w:tcPr>
          <w:p>
            <w:pPr>
              <w:spacing w:before="0" w:after="0" w:line="480" w:lineRule="exact"/>
              <w:jc w:val="center"/>
              <w:rPr>
                <w:rFonts w:hint="eastAsia" w:ascii="宋体" w:hAnsi="宋体" w:eastAsia="宋体"/>
                <w:b/>
                <w:sz w:val="21"/>
                <w:szCs w:val="21"/>
              </w:rPr>
            </w:pPr>
            <w:r>
              <w:rPr>
                <w:rFonts w:hint="eastAsia" w:ascii="宋体" w:hAnsi="宋体" w:eastAsia="宋体"/>
                <w:b/>
                <w:sz w:val="21"/>
                <w:szCs w:val="21"/>
              </w:rPr>
              <w:t>电子版</w:t>
            </w:r>
          </w:p>
        </w:tc>
      </w:tr>
      <w:tr>
        <w:tblPrEx>
          <w:tblLayout w:type="fixed"/>
          <w:tblCellMar>
            <w:top w:w="0" w:type="dxa"/>
            <w:left w:w="45" w:type="dxa"/>
            <w:bottom w:w="0" w:type="dxa"/>
            <w:right w:w="45" w:type="dxa"/>
          </w:tblCellMar>
        </w:tblPrEx>
        <w:trPr>
          <w:trHeight w:val="488" w:hRule="atLeast"/>
        </w:trPr>
        <w:tc>
          <w:tcPr>
            <w:tcW w:w="592" w:type="dxa"/>
            <w:tcBorders>
              <w:top w:val="threeDEmboss" w:color="C0C0C0" w:sz="6" w:space="0"/>
              <w:left w:val="threeDEmboss" w:color="C0C0C0" w:sz="6" w:space="0"/>
              <w:bottom w:val="threeDEmboss" w:color="C0C0C0" w:sz="6" w:space="0"/>
              <w:right w:val="threeDEmboss" w:color="C0C0C0" w:sz="6" w:space="0"/>
            </w:tcBorders>
            <w:vAlign w:val="center"/>
          </w:tcPr>
          <w:p>
            <w:pPr>
              <w:spacing w:before="0" w:after="0" w:line="480" w:lineRule="exact"/>
              <w:jc w:val="center"/>
              <w:rPr>
                <w:rFonts w:hint="eastAsia" w:ascii="Times New Roman" w:eastAsia="华文新魏"/>
              </w:rPr>
            </w:pPr>
            <w:r>
              <w:rPr>
                <w:rFonts w:hint="eastAsia" w:ascii="Times New Roman" w:eastAsia="宋体"/>
              </w:rPr>
              <w:t>2</w:t>
            </w:r>
          </w:p>
        </w:tc>
        <w:tc>
          <w:tcPr>
            <w:tcW w:w="2586" w:type="dxa"/>
            <w:tcBorders>
              <w:top w:val="threeDEmboss" w:color="C0C0C0" w:sz="6" w:space="0"/>
              <w:left w:val="threeDEmboss" w:color="C0C0C0" w:sz="6" w:space="0"/>
              <w:bottom w:val="threeDEmboss" w:color="C0C0C0" w:sz="6" w:space="0"/>
              <w:right w:val="threeDEmboss" w:color="C0C0C0" w:sz="6" w:space="0"/>
            </w:tcBorders>
            <w:vAlign w:val="center"/>
          </w:tcPr>
          <w:p>
            <w:pPr>
              <w:spacing w:before="0" w:after="0" w:line="480" w:lineRule="exact"/>
              <w:jc w:val="center"/>
              <w:rPr>
                <w:rFonts w:hint="eastAsia" w:ascii="宋体" w:hAnsi="宋体" w:eastAsia="宋体"/>
                <w:b/>
                <w:sz w:val="21"/>
                <w:szCs w:val="21"/>
              </w:rPr>
            </w:pPr>
            <w:r>
              <w:rPr>
                <w:rFonts w:hint="eastAsia" w:ascii="宋体" w:hAnsi="宋体" w:eastAsia="宋体" w:cs="Times New Roman"/>
                <w:b/>
                <w:i w:val="0"/>
                <w:caps w:val="0"/>
                <w:spacing w:val="0"/>
                <w:sz w:val="21"/>
                <w:szCs w:val="21"/>
                <w:shd w:val="clear" w:color="auto" w:fill="auto"/>
              </w:rPr>
              <w:t>项目备案</w:t>
            </w:r>
          </w:p>
        </w:tc>
        <w:tc>
          <w:tcPr>
            <w:tcW w:w="756" w:type="dxa"/>
            <w:tcBorders>
              <w:top w:val="threeDEmboss" w:color="C0C0C0" w:sz="6" w:space="0"/>
              <w:left w:val="threeDEmboss" w:color="C0C0C0" w:sz="6" w:space="0"/>
              <w:bottom w:val="threeDEmboss" w:color="C0C0C0" w:sz="6" w:space="0"/>
              <w:right w:val="threeDEmboss" w:color="C0C0C0" w:sz="6" w:space="0"/>
            </w:tcBorders>
            <w:vAlign w:val="center"/>
          </w:tcPr>
          <w:p>
            <w:pPr>
              <w:spacing w:before="0" w:after="0" w:line="480" w:lineRule="exact"/>
              <w:jc w:val="center"/>
              <w:rPr>
                <w:rFonts w:hint="eastAsia" w:ascii="宋体" w:hAnsi="宋体" w:eastAsia="宋体"/>
                <w:b/>
                <w:sz w:val="21"/>
                <w:szCs w:val="21"/>
              </w:rPr>
            </w:pPr>
            <w:r>
              <w:rPr>
                <w:rFonts w:hint="eastAsia" w:ascii="宋体" w:hAnsi="宋体" w:eastAsia="宋体"/>
                <w:b/>
                <w:sz w:val="21"/>
                <w:szCs w:val="21"/>
              </w:rPr>
              <w:t>壹</w:t>
            </w:r>
          </w:p>
        </w:tc>
        <w:tc>
          <w:tcPr>
            <w:tcW w:w="1865" w:type="dxa"/>
            <w:vMerge w:val="continue"/>
            <w:tcBorders>
              <w:left w:val="threeDEmboss" w:color="C0C0C0" w:sz="6" w:space="0"/>
              <w:right w:val="threeDEmboss" w:color="C0C0C0" w:sz="6" w:space="0"/>
            </w:tcBorders>
            <w:vAlign w:val="center"/>
          </w:tcPr>
          <w:p>
            <w:pPr>
              <w:spacing w:before="0" w:after="0" w:line="480" w:lineRule="exact"/>
              <w:jc w:val="center"/>
              <w:rPr>
                <w:rFonts w:hint="eastAsia" w:ascii="宋体" w:hAnsi="宋体" w:eastAsia="宋体"/>
                <w:b/>
                <w:sz w:val="21"/>
                <w:szCs w:val="21"/>
              </w:rPr>
            </w:pPr>
          </w:p>
        </w:tc>
        <w:tc>
          <w:tcPr>
            <w:tcW w:w="2603" w:type="dxa"/>
            <w:vMerge w:val="continue"/>
            <w:tcBorders>
              <w:left w:val="threeDEmboss" w:color="C0C0C0" w:sz="6" w:space="0"/>
              <w:right w:val="threeDEmboss" w:color="C0C0C0" w:sz="6" w:space="0"/>
            </w:tcBorders>
            <w:vAlign w:val="center"/>
          </w:tcPr>
          <w:p>
            <w:pPr>
              <w:spacing w:before="0" w:after="0" w:line="480" w:lineRule="exact"/>
              <w:jc w:val="center"/>
              <w:rPr>
                <w:rFonts w:hint="eastAsia" w:ascii="宋体" w:hAnsi="宋体" w:eastAsia="宋体"/>
                <w:b/>
                <w:sz w:val="21"/>
                <w:szCs w:val="21"/>
              </w:rPr>
            </w:pPr>
          </w:p>
        </w:tc>
      </w:tr>
      <w:tr>
        <w:tblPrEx>
          <w:tblLayout w:type="fixed"/>
          <w:tblCellMar>
            <w:top w:w="0" w:type="dxa"/>
            <w:left w:w="45" w:type="dxa"/>
            <w:bottom w:w="0" w:type="dxa"/>
            <w:right w:w="45" w:type="dxa"/>
          </w:tblCellMar>
        </w:tblPrEx>
        <w:trPr>
          <w:trHeight w:val="488" w:hRule="atLeast"/>
        </w:trPr>
        <w:tc>
          <w:tcPr>
            <w:tcW w:w="592" w:type="dxa"/>
            <w:tcBorders>
              <w:top w:val="threeDEmboss" w:color="C0C0C0" w:sz="6" w:space="0"/>
              <w:left w:val="threeDEmboss" w:color="C0C0C0" w:sz="6" w:space="0"/>
              <w:bottom w:val="threeDEmboss" w:color="C0C0C0" w:sz="6" w:space="0"/>
              <w:right w:val="threeDEmboss" w:color="C0C0C0" w:sz="6" w:space="0"/>
            </w:tcBorders>
            <w:vAlign w:val="center"/>
          </w:tcPr>
          <w:p>
            <w:pPr>
              <w:spacing w:before="0" w:after="0" w:line="480" w:lineRule="exact"/>
              <w:jc w:val="center"/>
              <w:rPr>
                <w:rFonts w:hint="eastAsia" w:ascii="Times New Roman" w:eastAsia="华文新魏"/>
              </w:rPr>
            </w:pPr>
            <w:r>
              <w:rPr>
                <w:rFonts w:hint="eastAsia" w:ascii="Times New Roman" w:eastAsia="宋体"/>
              </w:rPr>
              <w:t>3</w:t>
            </w:r>
          </w:p>
        </w:tc>
        <w:tc>
          <w:tcPr>
            <w:tcW w:w="2586" w:type="dxa"/>
            <w:tcBorders>
              <w:top w:val="threeDEmboss" w:color="C0C0C0" w:sz="6" w:space="0"/>
              <w:left w:val="threeDEmboss" w:color="C0C0C0" w:sz="6" w:space="0"/>
              <w:bottom w:val="threeDEmboss" w:color="C0C0C0" w:sz="6" w:space="0"/>
              <w:right w:val="threeDEmboss" w:color="C0C0C0" w:sz="6" w:space="0"/>
            </w:tcBorders>
            <w:vAlign w:val="center"/>
          </w:tcPr>
          <w:p>
            <w:pPr>
              <w:spacing w:before="0" w:after="0" w:line="480" w:lineRule="exact"/>
              <w:jc w:val="center"/>
              <w:rPr>
                <w:rFonts w:hint="eastAsia" w:ascii="宋体" w:hAnsi="宋体" w:eastAsia="宋体"/>
                <w:b/>
                <w:sz w:val="21"/>
                <w:szCs w:val="21"/>
              </w:rPr>
            </w:pPr>
            <w:r>
              <w:rPr>
                <w:rFonts w:hint="eastAsia" w:hAnsi="宋体" w:eastAsia="宋体"/>
                <w:b/>
                <w:sz w:val="21"/>
                <w:szCs w:val="21"/>
              </w:rPr>
              <w:t>项目选址意见书</w:t>
            </w:r>
          </w:p>
        </w:tc>
        <w:tc>
          <w:tcPr>
            <w:tcW w:w="756" w:type="dxa"/>
            <w:tcBorders>
              <w:top w:val="threeDEmboss" w:color="C0C0C0" w:sz="6" w:space="0"/>
              <w:left w:val="threeDEmboss" w:color="C0C0C0" w:sz="6" w:space="0"/>
              <w:bottom w:val="threeDEmboss" w:color="C0C0C0" w:sz="6" w:space="0"/>
              <w:right w:val="threeDEmboss" w:color="C0C0C0" w:sz="6" w:space="0"/>
            </w:tcBorders>
            <w:vAlign w:val="center"/>
          </w:tcPr>
          <w:p>
            <w:pPr>
              <w:spacing w:before="0" w:after="0" w:line="480" w:lineRule="exact"/>
              <w:jc w:val="center"/>
              <w:rPr>
                <w:rFonts w:hint="eastAsia" w:ascii="宋体" w:hAnsi="宋体" w:eastAsia="宋体"/>
                <w:b/>
                <w:sz w:val="21"/>
                <w:szCs w:val="21"/>
              </w:rPr>
            </w:pPr>
            <w:r>
              <w:rPr>
                <w:rFonts w:hint="eastAsia" w:ascii="宋体" w:hAnsi="宋体" w:eastAsia="宋体"/>
                <w:b/>
                <w:sz w:val="21"/>
                <w:szCs w:val="21"/>
              </w:rPr>
              <w:t>壹</w:t>
            </w:r>
          </w:p>
        </w:tc>
        <w:tc>
          <w:tcPr>
            <w:tcW w:w="1865" w:type="dxa"/>
            <w:vMerge w:val="continue"/>
            <w:tcBorders>
              <w:left w:val="threeDEmboss" w:color="C0C0C0" w:sz="6" w:space="0"/>
              <w:right w:val="threeDEmboss" w:color="C0C0C0" w:sz="6" w:space="0"/>
            </w:tcBorders>
            <w:vAlign w:val="center"/>
          </w:tcPr>
          <w:p>
            <w:pPr>
              <w:spacing w:before="0" w:after="0" w:line="480" w:lineRule="exact"/>
              <w:jc w:val="center"/>
              <w:rPr>
                <w:rFonts w:hint="eastAsia" w:ascii="宋体" w:hAnsi="宋体" w:eastAsia="宋体"/>
                <w:b/>
                <w:sz w:val="21"/>
                <w:szCs w:val="21"/>
              </w:rPr>
            </w:pPr>
          </w:p>
        </w:tc>
        <w:tc>
          <w:tcPr>
            <w:tcW w:w="2603" w:type="dxa"/>
            <w:vMerge w:val="continue"/>
            <w:tcBorders>
              <w:left w:val="threeDEmboss" w:color="C0C0C0" w:sz="6" w:space="0"/>
              <w:right w:val="threeDEmboss" w:color="C0C0C0" w:sz="6" w:space="0"/>
            </w:tcBorders>
            <w:vAlign w:val="center"/>
          </w:tcPr>
          <w:p>
            <w:pPr>
              <w:spacing w:before="0" w:after="0" w:line="480" w:lineRule="exact"/>
              <w:jc w:val="center"/>
              <w:rPr>
                <w:rFonts w:hint="eastAsia" w:ascii="宋体" w:hAnsi="宋体" w:eastAsia="宋体"/>
                <w:b/>
                <w:sz w:val="21"/>
                <w:szCs w:val="21"/>
              </w:rPr>
            </w:pPr>
          </w:p>
        </w:tc>
      </w:tr>
      <w:tr>
        <w:tblPrEx>
          <w:tblLayout w:type="fixed"/>
          <w:tblCellMar>
            <w:top w:w="0" w:type="dxa"/>
            <w:left w:w="45" w:type="dxa"/>
            <w:bottom w:w="0" w:type="dxa"/>
            <w:right w:w="45" w:type="dxa"/>
          </w:tblCellMar>
        </w:tblPrEx>
        <w:trPr>
          <w:trHeight w:val="488" w:hRule="atLeast"/>
        </w:trPr>
        <w:tc>
          <w:tcPr>
            <w:tcW w:w="592" w:type="dxa"/>
            <w:tcBorders>
              <w:top w:val="threeDEmboss" w:color="C0C0C0" w:sz="6" w:space="0"/>
              <w:left w:val="threeDEmboss" w:color="C0C0C0" w:sz="6" w:space="0"/>
              <w:bottom w:val="threeDEmboss" w:color="C0C0C0" w:sz="6" w:space="0"/>
              <w:right w:val="threeDEmboss" w:color="C0C0C0" w:sz="6" w:space="0"/>
            </w:tcBorders>
            <w:vAlign w:val="center"/>
          </w:tcPr>
          <w:p>
            <w:pPr>
              <w:spacing w:before="0" w:after="0" w:line="480" w:lineRule="exact"/>
              <w:jc w:val="center"/>
              <w:rPr>
                <w:rFonts w:hint="eastAsia" w:ascii="Times New Roman" w:eastAsia="华文新魏"/>
              </w:rPr>
            </w:pPr>
            <w:r>
              <w:rPr>
                <w:rFonts w:hint="eastAsia" w:ascii="Times New Roman" w:eastAsia="宋体"/>
              </w:rPr>
              <w:t>说明</w:t>
            </w:r>
          </w:p>
        </w:tc>
        <w:tc>
          <w:tcPr>
            <w:tcW w:w="7810" w:type="dxa"/>
            <w:gridSpan w:val="4"/>
            <w:tcBorders>
              <w:top w:val="threeDEmboss" w:color="C0C0C0" w:sz="6" w:space="0"/>
              <w:left w:val="threeDEmboss" w:color="C0C0C0" w:sz="6" w:space="0"/>
              <w:bottom w:val="threeDEmboss" w:color="C0C0C0" w:sz="6" w:space="0"/>
              <w:right w:val="threeDEmboss" w:color="C0C0C0" w:sz="6" w:space="0"/>
            </w:tcBorders>
            <w:vAlign w:val="center"/>
          </w:tcPr>
          <w:p>
            <w:pPr>
              <w:spacing w:before="0" w:after="0" w:line="480" w:lineRule="exact"/>
              <w:jc w:val="center"/>
              <w:rPr>
                <w:rFonts w:hint="eastAsia" w:ascii="宋体" w:hAnsi="宋体" w:eastAsia="宋体"/>
                <w:b/>
                <w:sz w:val="21"/>
                <w:szCs w:val="21"/>
              </w:rPr>
            </w:pPr>
            <w:r>
              <w:rPr>
                <w:rFonts w:hint="eastAsia" w:ascii="宋体" w:hAnsi="宋体" w:eastAsia="宋体"/>
                <w:b/>
                <w:sz w:val="21"/>
                <w:szCs w:val="21"/>
              </w:rPr>
              <w:t>上述资料在合同签订时发包人已提供，咨询人确认无遗漏。</w:t>
            </w:r>
          </w:p>
        </w:tc>
      </w:tr>
    </w:tbl>
    <w:p>
      <w:pPr>
        <w:rPr>
          <w:rFonts w:hint="eastAsia" w:hAnsi="宋体"/>
        </w:rPr>
      </w:pPr>
    </w:p>
    <w:p>
      <w:pPr>
        <w:numPr>
          <w:ilvl w:val="0"/>
          <w:numId w:val="0"/>
        </w:numPr>
        <w:tabs>
          <w:tab w:val="left" w:pos="692"/>
        </w:tabs>
        <w:rPr>
          <w:rFonts w:hint="eastAsia" w:hAnsi="宋体" w:eastAsia="宋体"/>
        </w:rPr>
      </w:pPr>
    </w:p>
    <w:p>
      <w:pPr>
        <w:numPr>
          <w:ilvl w:val="0"/>
          <w:numId w:val="0"/>
        </w:numPr>
        <w:tabs>
          <w:tab w:val="left" w:pos="692"/>
        </w:tabs>
        <w:rPr>
          <w:rFonts w:hint="eastAsia" w:hAnsi="宋体" w:eastAsia="宋体"/>
        </w:rPr>
      </w:pPr>
    </w:p>
    <w:p>
      <w:pPr>
        <w:numPr>
          <w:ilvl w:val="0"/>
          <w:numId w:val="0"/>
        </w:numPr>
        <w:tabs>
          <w:tab w:val="left" w:pos="692"/>
        </w:tabs>
        <w:rPr>
          <w:rFonts w:hint="eastAsia" w:hAnsi="宋体" w:eastAsia="宋体"/>
        </w:rPr>
      </w:pPr>
    </w:p>
    <w:p>
      <w:pPr>
        <w:numPr>
          <w:ilvl w:val="0"/>
          <w:numId w:val="0"/>
        </w:numPr>
        <w:tabs>
          <w:tab w:val="left" w:pos="692"/>
        </w:tabs>
        <w:rPr>
          <w:rFonts w:hint="eastAsia" w:hAnsi="宋体" w:eastAsia="宋体"/>
        </w:rPr>
      </w:pPr>
    </w:p>
    <w:p>
      <w:pPr>
        <w:numPr>
          <w:ilvl w:val="0"/>
          <w:numId w:val="1"/>
        </w:numPr>
        <w:tabs>
          <w:tab w:val="left" w:pos="692"/>
        </w:tabs>
        <w:rPr>
          <w:rFonts w:hint="eastAsia" w:hAnsi="宋体" w:eastAsia="宋体"/>
        </w:rPr>
      </w:pPr>
      <w:r>
        <w:rPr>
          <w:rFonts w:hint="eastAsia" w:hAnsi="宋体"/>
          <w:lang w:eastAsia="zh-CN"/>
        </w:rPr>
        <w:tab/>
      </w:r>
      <w:r>
        <w:rPr>
          <w:rFonts w:hint="eastAsia" w:hAnsi="宋体" w:eastAsia="宋体"/>
        </w:rPr>
        <w:t>　咨询人向发包人交付的咨询成果文件。</w:t>
      </w:r>
    </w:p>
    <w:p>
      <w:pPr>
        <w:numPr>
          <w:ilvl w:val="0"/>
          <w:numId w:val="0"/>
        </w:numPr>
        <w:tabs>
          <w:tab w:val="left" w:pos="692"/>
        </w:tabs>
        <w:rPr>
          <w:rFonts w:hint="eastAsia" w:hAnsi="宋体" w:eastAsia="宋体"/>
        </w:rPr>
      </w:pPr>
    </w:p>
    <w:tbl>
      <w:tblPr>
        <w:tblStyle w:val="7"/>
        <w:tblW w:w="8216" w:type="dxa"/>
        <w:tblInd w:w="0" w:type="dxa"/>
        <w:tblLayout w:type="fixed"/>
        <w:tblCellMar>
          <w:top w:w="0" w:type="dxa"/>
          <w:left w:w="45" w:type="dxa"/>
          <w:bottom w:w="0" w:type="dxa"/>
          <w:right w:w="45" w:type="dxa"/>
        </w:tblCellMar>
      </w:tblPr>
      <w:tblGrid>
        <w:gridCol w:w="691"/>
        <w:gridCol w:w="2637"/>
        <w:gridCol w:w="1253"/>
        <w:gridCol w:w="2329"/>
        <w:gridCol w:w="1306"/>
      </w:tblGrid>
      <w:tr>
        <w:tblPrEx>
          <w:tblLayout w:type="fixed"/>
          <w:tblCellMar>
            <w:top w:w="0" w:type="dxa"/>
            <w:left w:w="45" w:type="dxa"/>
            <w:bottom w:w="0" w:type="dxa"/>
            <w:right w:w="45" w:type="dxa"/>
          </w:tblCellMar>
        </w:tblPrEx>
        <w:trPr>
          <w:trHeight w:val="488" w:hRule="atLeast"/>
        </w:trPr>
        <w:tc>
          <w:tcPr>
            <w:tcW w:w="691" w:type="dxa"/>
            <w:tcBorders>
              <w:top w:val="threeDEmboss" w:color="C0C0C0" w:sz="6" w:space="0"/>
              <w:left w:val="threeDEmboss" w:color="C0C0C0" w:sz="6" w:space="0"/>
              <w:bottom w:val="threeDEmboss" w:color="C0C0C0" w:sz="6" w:space="0"/>
              <w:right w:val="threeDEmboss" w:color="C0C0C0" w:sz="6" w:space="0"/>
            </w:tcBorders>
            <w:vAlign w:val="center"/>
          </w:tcPr>
          <w:p>
            <w:pPr>
              <w:spacing w:before="0" w:after="0" w:line="480" w:lineRule="exact"/>
              <w:jc w:val="center"/>
              <w:rPr>
                <w:rFonts w:hAnsi="宋体"/>
                <w:b/>
                <w:sz w:val="21"/>
                <w:szCs w:val="21"/>
              </w:rPr>
            </w:pPr>
            <w:r>
              <w:rPr>
                <w:rFonts w:hint="eastAsia" w:hAnsi="宋体" w:eastAsia="宋体"/>
                <w:b/>
                <w:sz w:val="21"/>
                <w:szCs w:val="21"/>
              </w:rPr>
              <w:t>序号</w:t>
            </w:r>
          </w:p>
        </w:tc>
        <w:tc>
          <w:tcPr>
            <w:tcW w:w="2637" w:type="dxa"/>
            <w:tcBorders>
              <w:top w:val="threeDEmboss" w:color="C0C0C0" w:sz="6" w:space="0"/>
              <w:left w:val="threeDEmboss" w:color="C0C0C0" w:sz="6" w:space="0"/>
              <w:bottom w:val="threeDEmboss" w:color="C0C0C0" w:sz="6" w:space="0"/>
              <w:right w:val="threeDEmboss" w:color="C0C0C0" w:sz="6" w:space="0"/>
            </w:tcBorders>
            <w:vAlign w:val="center"/>
          </w:tcPr>
          <w:p>
            <w:pPr>
              <w:spacing w:before="0" w:after="0" w:line="480" w:lineRule="exact"/>
              <w:jc w:val="center"/>
              <w:rPr>
                <w:rFonts w:hAnsi="宋体"/>
                <w:b/>
                <w:sz w:val="21"/>
                <w:szCs w:val="21"/>
              </w:rPr>
            </w:pPr>
            <w:r>
              <w:rPr>
                <w:rFonts w:hint="eastAsia" w:hAnsi="宋体" w:eastAsia="宋体"/>
                <w:b/>
                <w:sz w:val="21"/>
                <w:szCs w:val="21"/>
              </w:rPr>
              <w:t>资料及文件名称</w:t>
            </w:r>
          </w:p>
        </w:tc>
        <w:tc>
          <w:tcPr>
            <w:tcW w:w="1253" w:type="dxa"/>
            <w:tcBorders>
              <w:top w:val="threeDEmboss" w:color="C0C0C0" w:sz="6" w:space="0"/>
              <w:left w:val="threeDEmboss" w:color="C0C0C0" w:sz="6" w:space="0"/>
              <w:bottom w:val="threeDEmboss" w:color="C0C0C0" w:sz="6" w:space="0"/>
              <w:right w:val="threeDEmboss" w:color="C0C0C0" w:sz="6" w:space="0"/>
            </w:tcBorders>
            <w:vAlign w:val="center"/>
          </w:tcPr>
          <w:p>
            <w:pPr>
              <w:spacing w:before="0" w:after="0" w:line="480" w:lineRule="exact"/>
              <w:jc w:val="center"/>
              <w:rPr>
                <w:rFonts w:hAnsi="宋体"/>
                <w:b/>
                <w:sz w:val="21"/>
                <w:szCs w:val="21"/>
              </w:rPr>
            </w:pPr>
            <w:r>
              <w:rPr>
                <w:rFonts w:hint="eastAsia" w:hAnsi="宋体" w:eastAsia="宋体"/>
                <w:b/>
                <w:sz w:val="21"/>
                <w:szCs w:val="21"/>
              </w:rPr>
              <w:t>份数（正本）</w:t>
            </w:r>
          </w:p>
        </w:tc>
        <w:tc>
          <w:tcPr>
            <w:tcW w:w="2329" w:type="dxa"/>
            <w:tcBorders>
              <w:top w:val="threeDEmboss" w:color="C0C0C0" w:sz="6" w:space="0"/>
              <w:left w:val="threeDEmboss" w:color="C0C0C0" w:sz="6" w:space="0"/>
              <w:bottom w:val="threeDEmboss" w:color="C0C0C0" w:sz="6" w:space="0"/>
              <w:right w:val="threeDEmboss" w:color="C0C0C0" w:sz="6" w:space="0"/>
            </w:tcBorders>
            <w:vAlign w:val="center"/>
          </w:tcPr>
          <w:p>
            <w:pPr>
              <w:spacing w:before="0" w:after="0" w:line="480" w:lineRule="exact"/>
              <w:jc w:val="center"/>
              <w:rPr>
                <w:rFonts w:hAnsi="宋体"/>
                <w:b/>
                <w:sz w:val="21"/>
                <w:szCs w:val="21"/>
              </w:rPr>
            </w:pPr>
            <w:r>
              <w:rPr>
                <w:rFonts w:hint="eastAsia" w:hAnsi="宋体" w:eastAsia="宋体"/>
                <w:b/>
                <w:sz w:val="21"/>
                <w:szCs w:val="21"/>
              </w:rPr>
              <w:t>提交日期</w:t>
            </w:r>
          </w:p>
        </w:tc>
        <w:tc>
          <w:tcPr>
            <w:tcW w:w="1306" w:type="dxa"/>
            <w:tcBorders>
              <w:top w:val="threeDEmboss" w:color="C0C0C0" w:sz="6" w:space="0"/>
              <w:left w:val="threeDEmboss" w:color="C0C0C0" w:sz="6" w:space="0"/>
              <w:bottom w:val="threeDEmboss" w:color="C0C0C0" w:sz="6" w:space="0"/>
              <w:right w:val="threeDEmboss" w:color="C0C0C0" w:sz="6" w:space="0"/>
            </w:tcBorders>
            <w:vAlign w:val="center"/>
          </w:tcPr>
          <w:p>
            <w:pPr>
              <w:spacing w:before="0" w:after="0" w:line="480" w:lineRule="exact"/>
              <w:jc w:val="center"/>
              <w:rPr>
                <w:rFonts w:hAnsi="宋体"/>
                <w:b/>
                <w:sz w:val="21"/>
                <w:szCs w:val="21"/>
              </w:rPr>
            </w:pPr>
            <w:r>
              <w:rPr>
                <w:rFonts w:hint="eastAsia" w:hAnsi="宋体" w:eastAsia="宋体"/>
                <w:b/>
                <w:sz w:val="21"/>
                <w:szCs w:val="21"/>
              </w:rPr>
              <w:t>备注</w:t>
            </w:r>
          </w:p>
        </w:tc>
      </w:tr>
      <w:tr>
        <w:tblPrEx>
          <w:tblLayout w:type="fixed"/>
          <w:tblCellMar>
            <w:top w:w="0" w:type="dxa"/>
            <w:left w:w="45" w:type="dxa"/>
            <w:bottom w:w="0" w:type="dxa"/>
            <w:right w:w="45" w:type="dxa"/>
          </w:tblCellMar>
        </w:tblPrEx>
        <w:trPr>
          <w:trHeight w:val="488" w:hRule="atLeast"/>
        </w:trPr>
        <w:tc>
          <w:tcPr>
            <w:tcW w:w="691" w:type="dxa"/>
            <w:tcBorders>
              <w:top w:val="threeDEmboss" w:color="C0C0C0" w:sz="6" w:space="0"/>
              <w:left w:val="threeDEmboss" w:color="C0C0C0" w:sz="6" w:space="0"/>
              <w:bottom w:val="threeDEmboss" w:color="C0C0C0" w:sz="6" w:space="0"/>
              <w:right w:val="threeDEmboss" w:color="C0C0C0" w:sz="6" w:space="0"/>
            </w:tcBorders>
            <w:vAlign w:val="center"/>
          </w:tcPr>
          <w:p>
            <w:pPr>
              <w:spacing w:before="0" w:after="0" w:line="480" w:lineRule="exact"/>
              <w:jc w:val="center"/>
              <w:rPr>
                <w:rFonts w:hint="eastAsia" w:ascii="Times New Roman" w:eastAsia="华文新魏"/>
              </w:rPr>
            </w:pPr>
            <w:r>
              <w:rPr>
                <w:rFonts w:hint="eastAsia" w:ascii="Times New Roman" w:eastAsia="宋体"/>
                <w:lang w:val="en-US" w:eastAsia="zh-CN"/>
              </w:rPr>
              <w:t>1</w:t>
            </w:r>
          </w:p>
        </w:tc>
        <w:tc>
          <w:tcPr>
            <w:tcW w:w="2637" w:type="dxa"/>
            <w:tcBorders>
              <w:top w:val="threeDEmboss" w:color="C0C0C0" w:sz="6" w:space="0"/>
              <w:left w:val="threeDEmboss" w:color="C0C0C0" w:sz="6" w:space="0"/>
              <w:bottom w:val="threeDEmboss" w:color="C0C0C0" w:sz="6" w:space="0"/>
              <w:right w:val="threeDEmboss" w:color="C0C0C0" w:sz="6" w:space="0"/>
            </w:tcBorders>
            <w:vAlign w:val="center"/>
          </w:tcPr>
          <w:p>
            <w:pPr>
              <w:spacing w:before="0" w:after="0" w:line="480" w:lineRule="exact"/>
              <w:rPr>
                <w:rFonts w:hint="eastAsia" w:ascii="Times New Roman" w:eastAsia="华文新魏"/>
              </w:rPr>
            </w:pPr>
            <w:r>
              <w:rPr>
                <w:rFonts w:hint="eastAsia" w:ascii="Times New Roman" w:eastAsia="宋体"/>
              </w:rPr>
              <w:t>工程可行性研究报告</w:t>
            </w:r>
          </w:p>
        </w:tc>
        <w:tc>
          <w:tcPr>
            <w:tcW w:w="1253" w:type="dxa"/>
            <w:tcBorders>
              <w:top w:val="threeDEmboss" w:color="C0C0C0" w:sz="6" w:space="0"/>
              <w:left w:val="threeDEmboss" w:color="C0C0C0" w:sz="6" w:space="0"/>
              <w:bottom w:val="threeDEmboss" w:color="C0C0C0" w:sz="6" w:space="0"/>
              <w:right w:val="threeDEmboss" w:color="C0C0C0" w:sz="6" w:space="0"/>
            </w:tcBorders>
            <w:vAlign w:val="center"/>
          </w:tcPr>
          <w:p>
            <w:pPr>
              <w:spacing w:before="0" w:after="0" w:line="480" w:lineRule="exact"/>
              <w:jc w:val="center"/>
              <w:rPr>
                <w:rFonts w:hint="eastAsia" w:ascii="Times New Roman" w:eastAsia="华文新魏"/>
              </w:rPr>
            </w:pPr>
            <w:r>
              <w:rPr>
                <w:rFonts w:hint="eastAsia" w:ascii="Times New Roman" w:eastAsia="宋体"/>
              </w:rPr>
              <w:t>壹拾贰</w:t>
            </w:r>
          </w:p>
        </w:tc>
        <w:tc>
          <w:tcPr>
            <w:tcW w:w="2329" w:type="dxa"/>
            <w:tcBorders>
              <w:left w:val="threeDEmboss" w:color="C0C0C0" w:sz="6" w:space="0"/>
              <w:bottom w:val="threeDEmboss" w:color="C0C0C0" w:sz="6" w:space="0"/>
              <w:right w:val="threeDEmboss" w:color="C0C0C0" w:sz="6" w:space="0"/>
            </w:tcBorders>
            <w:vAlign w:val="center"/>
          </w:tcPr>
          <w:p>
            <w:pPr>
              <w:spacing w:before="0" w:after="0" w:line="480" w:lineRule="exact"/>
              <w:rPr>
                <w:rFonts w:hint="eastAsia" w:ascii="Times New Roman" w:eastAsia="华文新魏"/>
              </w:rPr>
            </w:pPr>
            <w:r>
              <w:rPr>
                <w:rFonts w:hint="eastAsia" w:ascii="Times New Roman" w:eastAsia="宋体"/>
              </w:rPr>
              <w:t>合同签订后</w:t>
            </w:r>
            <w:r>
              <w:rPr>
                <w:rFonts w:hint="eastAsia" w:ascii="Times New Roman" w:eastAsia="宋体"/>
                <w:u w:val="single"/>
              </w:rPr>
              <w:t xml:space="preserve">   1</w:t>
            </w:r>
            <w:r>
              <w:rPr>
                <w:rFonts w:hint="eastAsia" w:ascii="Times New Roman" w:eastAsia="宋体"/>
                <w:u w:val="single"/>
                <w:lang w:val="en-US" w:eastAsia="zh-CN"/>
              </w:rPr>
              <w:t>5</w:t>
            </w:r>
            <w:r>
              <w:rPr>
                <w:rFonts w:hint="eastAsia" w:ascii="Times New Roman" w:eastAsia="宋体"/>
                <w:u w:val="single"/>
              </w:rPr>
              <w:t xml:space="preserve">   </w:t>
            </w:r>
            <w:r>
              <w:rPr>
                <w:rFonts w:hint="eastAsia" w:ascii="Times New Roman" w:eastAsia="宋体"/>
              </w:rPr>
              <w:t>个工作日内。同时提交电子文档，送达至发包人住所</w:t>
            </w:r>
            <w:r>
              <w:rPr>
                <w:rFonts w:hint="eastAsia" w:ascii="Times New Roman" w:eastAsia="华文新魏"/>
                <w:lang w:val="zh-CN"/>
              </w:rPr>
              <mc:AlternateContent>
                <mc:Choice Requires="wps">
                  <w:drawing>
                    <wp:anchor distT="0" distB="0" distL="114300" distR="114300" simplePos="0" relativeHeight="251659264" behindDoc="0" locked="0" layoutInCell="1" allowOverlap="1">
                      <wp:simplePos x="0" y="0"/>
                      <wp:positionH relativeFrom="column">
                        <wp:posOffset>-14605</wp:posOffset>
                      </wp:positionH>
                      <wp:positionV relativeFrom="paragraph">
                        <wp:posOffset>-22225</wp:posOffset>
                      </wp:positionV>
                      <wp:extent cx="1390650" cy="9525"/>
                      <wp:effectExtent l="0" t="0" r="0" b="0"/>
                      <wp:wrapNone/>
                      <wp:docPr id="2" name="AutoShape 84"/>
                      <wp:cNvGraphicFramePr/>
                      <a:graphic xmlns:a="http://schemas.openxmlformats.org/drawingml/2006/main">
                        <a:graphicData uri="http://schemas.microsoft.com/office/word/2010/wordprocessingShape">
                          <wps:wsp>
                            <wps:cNvCnPr/>
                            <wps:spPr>
                              <a:xfrm flipV="1">
                                <a:off x="0" y="0"/>
                                <a:ext cx="1390650" cy="9525"/>
                              </a:xfrm>
                              <a:prstGeom prst="straightConnector1">
                                <a:avLst/>
                              </a:prstGeom>
                              <a:ln w="9525" cap="flat" cmpd="sng">
                                <a:solidFill>
                                  <a:srgbClr val="000000"/>
                                </a:solidFill>
                                <a:prstDash val="solid"/>
                                <a:headEnd type="none" w="med" len="med"/>
                                <a:tailEnd type="none" w="med" len="med"/>
                              </a:ln>
                              <a:effectLst/>
                            </wps:spPr>
                            <wps:bodyPr/>
                          </wps:wsp>
                        </a:graphicData>
                      </a:graphic>
                    </wp:anchor>
                  </w:drawing>
                </mc:Choice>
                <mc:Fallback>
                  <w:pict>
                    <v:shape id="AutoShape 84" o:spid="_x0000_s1026" o:spt="32" type="#_x0000_t32" style="position:absolute;left:0pt;flip:y;margin-left:-1.15pt;margin-top:-1.75pt;height:0.75pt;width:109.5pt;z-index:251659264;mso-width-relative:page;mso-height-relative:page;" filled="f" stroked="t" coordsize="21600,21600" o:gfxdata="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iuc+29YAAAAIAQAADwAAAAAAAAABACAAAAAiAAAA&#10;ZHJzL2Rvd25yZXYueG1sUEsBAhQAFAAAAAgAh07iQF7sO17QAQAArgMAAA4AAAAAAAAAAQAgAAAA&#10;JQEAAGRycy9lMm9Eb2MueG1sUEsFBgAAAAAGAAYAWQEAAGcFAAAAAA==&#10;">
                      <v:fill on="f" focussize="0,0"/>
                      <v:stroke color="#000000" joinstyle="round"/>
                      <v:imagedata o:title=""/>
                      <o:lock v:ext="edit" aspectratio="f"/>
                    </v:shape>
                  </w:pict>
                </mc:Fallback>
              </mc:AlternateContent>
            </w:r>
          </w:p>
        </w:tc>
        <w:tc>
          <w:tcPr>
            <w:tcW w:w="1306" w:type="dxa"/>
            <w:vMerge w:val="continue"/>
            <w:tcBorders>
              <w:left w:val="threeDEmboss" w:color="C0C0C0" w:sz="6" w:space="0"/>
              <w:bottom w:val="threeDEmboss" w:color="C0C0C0" w:sz="6" w:space="0"/>
              <w:right w:val="threeDEmboss" w:color="C0C0C0" w:sz="6" w:space="0"/>
            </w:tcBorders>
            <w:vAlign w:val="center"/>
          </w:tcPr>
          <w:p>
            <w:pPr>
              <w:spacing w:before="0" w:after="0" w:line="480" w:lineRule="exact"/>
              <w:rPr>
                <w:rFonts w:hint="eastAsia" w:ascii="Times New Roman" w:eastAsia="华文新魏"/>
              </w:rPr>
            </w:pPr>
            <w:r>
              <w:rPr>
                <w:rFonts w:hint="eastAsia" w:ascii="Times New Roman" w:eastAsia="宋体"/>
              </w:rPr>
              <w:t>同时提交电子文档，送达至发包人住所</w:t>
            </w:r>
            <w:r>
              <w:rPr>
                <w:rFonts w:hint="eastAsia" w:ascii="Times New Roman" w:eastAsia="宋体"/>
                <w:lang w:val="en-US" w:eastAsia="zh-CN"/>
              </w:rPr>
              <w:t>.</w:t>
            </w:r>
          </w:p>
        </w:tc>
      </w:tr>
    </w:tbl>
    <w:p>
      <w:pPr>
        <w:spacing w:before="0" w:after="0" w:line="600" w:lineRule="exact"/>
        <w:ind w:firstLine="420" w:firstLineChars="200"/>
        <w:rPr>
          <w:rFonts w:hint="eastAsia" w:hAnsi="宋体"/>
        </w:rPr>
      </w:pPr>
      <w:r>
        <w:rPr>
          <w:rFonts w:hint="eastAsia" w:hAnsi="宋体" w:eastAsia="宋体"/>
        </w:rPr>
        <w:t>第五条　本合同</w:t>
      </w:r>
      <w:r>
        <w:rPr>
          <w:rFonts w:hint="eastAsia" w:hAnsi="宋体" w:eastAsia="宋体"/>
          <w:highlight w:val="none"/>
        </w:rPr>
        <w:t>价款（咨询费）包括了发包方为了履行本合同需要支付的全部费用，乙方不得以任何理由增加收费项目或提高收费标准，具体</w:t>
      </w:r>
      <w:r>
        <w:rPr>
          <w:rFonts w:hint="eastAsia" w:hAnsi="宋体" w:eastAsia="宋体"/>
        </w:rPr>
        <w:t xml:space="preserve">收费为： </w:t>
      </w:r>
    </w:p>
    <w:p>
      <w:pPr>
        <w:spacing w:before="0" w:after="0" w:line="600" w:lineRule="exact"/>
        <w:ind w:firstLine="420" w:firstLineChars="200"/>
        <w:rPr>
          <w:rFonts w:hint="eastAsia" w:hAnsi="宋体"/>
          <w:color w:val="000000"/>
        </w:rPr>
      </w:pPr>
      <w:r>
        <w:rPr>
          <w:rFonts w:hint="eastAsia" w:hAnsi="宋体" w:eastAsia="宋体"/>
          <w:color w:val="000000"/>
        </w:rPr>
        <w:t>工程可行性研究报告编制费</w:t>
      </w:r>
      <w:r>
        <w:rPr>
          <w:rFonts w:hint="eastAsia" w:hAnsi="宋体" w:eastAsia="宋体"/>
          <w:color w:val="000000"/>
          <w:lang w:eastAsia="zh-CN"/>
        </w:rPr>
        <w:t>包干价</w:t>
      </w:r>
      <w:r>
        <w:rPr>
          <w:rFonts w:hint="eastAsia" w:hAnsi="宋体" w:eastAsia="宋体"/>
          <w:color w:val="000000"/>
        </w:rPr>
        <w:t>为</w:t>
      </w:r>
      <w:r>
        <w:rPr>
          <w:rFonts w:hint="eastAsia" w:hAnsi="宋体" w:eastAsia="宋体"/>
          <w:color w:val="000000"/>
          <w:u w:val="single"/>
          <w:lang w:val="en-US" w:eastAsia="zh-CN"/>
        </w:rPr>
        <w:t xml:space="preserve">                           </w:t>
      </w:r>
    </w:p>
    <w:p>
      <w:pPr>
        <w:spacing w:before="0" w:after="0" w:line="600" w:lineRule="exact"/>
        <w:ind w:firstLine="420" w:firstLineChars="200"/>
        <w:rPr>
          <w:rFonts w:hint="eastAsia" w:hAnsi="宋体"/>
          <w:color w:val="000000"/>
        </w:rPr>
      </w:pPr>
      <w:r>
        <w:rPr>
          <w:rFonts w:hint="eastAsia" w:hAnsi="宋体" w:eastAsia="宋体"/>
          <w:color w:val="000000"/>
        </w:rPr>
        <w:t>咨询费支付</w:t>
      </w:r>
      <w:r>
        <w:rPr>
          <w:rFonts w:hint="eastAsia" w:hAnsi="宋体" w:eastAsia="宋体"/>
          <w:color w:val="000000"/>
          <w:lang w:eastAsia="zh-CN"/>
        </w:rPr>
        <w:t>方式</w:t>
      </w:r>
      <w:r>
        <w:rPr>
          <w:rFonts w:hint="eastAsia" w:hAnsi="宋体" w:eastAsia="宋体"/>
          <w:color w:val="000000"/>
        </w:rPr>
        <w:t>：</w:t>
      </w:r>
    </w:p>
    <w:p>
      <w:pPr>
        <w:snapToGrid/>
        <w:spacing w:before="0" w:after="0" w:line="600" w:lineRule="exact"/>
        <w:ind w:firstLine="480" w:firstLineChars="200"/>
        <w:rPr>
          <w:rFonts w:hint="eastAsia" w:ascii="宋体" w:hAnsi="宋体" w:eastAsia="宋体" w:cs="Calibri"/>
          <w:color w:val="000000"/>
          <w:sz w:val="24"/>
          <w:szCs w:val="24"/>
        </w:rPr>
      </w:pPr>
      <w:bookmarkStart w:id="0" w:name="OLE_LINK2"/>
      <w:r>
        <w:rPr>
          <w:rFonts w:hint="eastAsia" w:hAnsi="宋体" w:eastAsia="宋体" w:cs="Calibri"/>
          <w:color w:val="000000"/>
          <w:sz w:val="24"/>
          <w:szCs w:val="24"/>
          <w:lang w:eastAsia="zh-CN"/>
        </w:rPr>
        <w:t>咨询人</w:t>
      </w:r>
      <w:r>
        <w:rPr>
          <w:rFonts w:hint="eastAsia" w:ascii="宋体" w:hAnsi="宋体" w:eastAsia="宋体" w:cs="Calibri"/>
          <w:color w:val="000000"/>
          <w:sz w:val="24"/>
          <w:szCs w:val="24"/>
        </w:rPr>
        <w:t>向</w:t>
      </w:r>
      <w:r>
        <w:rPr>
          <w:rFonts w:hint="eastAsia" w:hAnsi="宋体" w:eastAsia="宋体" w:cs="Calibri"/>
          <w:color w:val="000000"/>
          <w:sz w:val="24"/>
          <w:szCs w:val="24"/>
          <w:lang w:eastAsia="zh-CN"/>
        </w:rPr>
        <w:t>发包人</w:t>
      </w:r>
      <w:r>
        <w:rPr>
          <w:rFonts w:hint="eastAsia" w:ascii="宋体" w:hAnsi="宋体" w:eastAsia="宋体" w:cs="Calibri"/>
          <w:color w:val="000000"/>
          <w:sz w:val="24"/>
          <w:szCs w:val="24"/>
        </w:rPr>
        <w:t>提交经</w:t>
      </w:r>
      <w:r>
        <w:rPr>
          <w:rFonts w:hint="eastAsia" w:hAnsi="宋体" w:eastAsia="宋体" w:cs="Calibri"/>
          <w:color w:val="000000"/>
          <w:sz w:val="24"/>
          <w:szCs w:val="24"/>
          <w:lang w:eastAsia="zh-CN"/>
        </w:rPr>
        <w:t>发包人</w:t>
      </w:r>
      <w:r>
        <w:rPr>
          <w:rFonts w:hint="eastAsia" w:ascii="宋体" w:hAnsi="宋体" w:eastAsia="宋体" w:cs="Calibri"/>
          <w:color w:val="000000"/>
          <w:sz w:val="24"/>
          <w:szCs w:val="24"/>
        </w:rPr>
        <w:t>及相关主管部门确认合格的可行性研究报告及</w:t>
      </w:r>
      <w:r>
        <w:rPr>
          <w:rFonts w:hint="eastAsia" w:hAnsi="宋体" w:eastAsia="宋体" w:cs="Calibri"/>
          <w:color w:val="000000"/>
          <w:sz w:val="24"/>
          <w:szCs w:val="24"/>
          <w:lang w:eastAsia="zh-CN"/>
        </w:rPr>
        <w:t>按</w:t>
      </w:r>
      <w:r>
        <w:rPr>
          <w:rFonts w:hint="eastAsia" w:hAnsi="宋体" w:eastAsia="宋体" w:cs="Calibri"/>
          <w:color w:val="000000"/>
          <w:sz w:val="24"/>
          <w:szCs w:val="24"/>
          <w:lang w:val="en-US" w:eastAsia="zh-CN"/>
        </w:rPr>
        <w:t>6%开具</w:t>
      </w:r>
      <w:r>
        <w:rPr>
          <w:rFonts w:hint="eastAsia" w:ascii="宋体" w:hAnsi="宋体" w:eastAsia="宋体" w:cs="Calibri"/>
          <w:color w:val="000000"/>
          <w:sz w:val="24"/>
          <w:szCs w:val="24"/>
        </w:rPr>
        <w:t>合法</w:t>
      </w:r>
      <w:r>
        <w:rPr>
          <w:rFonts w:hint="eastAsia" w:ascii="宋体" w:hAnsi="宋体" w:eastAsia="宋体" w:cs="Calibri"/>
          <w:color w:val="000000"/>
          <w:sz w:val="24"/>
          <w:szCs w:val="24"/>
          <w:lang w:eastAsia="zh-CN"/>
        </w:rPr>
        <w:t>、有效</w:t>
      </w:r>
      <w:r>
        <w:rPr>
          <w:rFonts w:hint="eastAsia" w:hAnsi="宋体" w:eastAsia="宋体" w:cs="Calibri"/>
          <w:color w:val="000000"/>
          <w:sz w:val="24"/>
          <w:szCs w:val="24"/>
          <w:lang w:eastAsia="zh-CN"/>
        </w:rPr>
        <w:t>的</w:t>
      </w:r>
      <w:r>
        <w:rPr>
          <w:rFonts w:hint="eastAsia" w:hAnsi="宋体" w:eastAsia="宋体" w:cs="Calibri"/>
          <w:color w:val="000000"/>
          <w:sz w:val="24"/>
          <w:szCs w:val="24"/>
          <w:lang w:val="en-US" w:eastAsia="zh-CN"/>
        </w:rPr>
        <w:t>的</w:t>
      </w:r>
      <w:r>
        <w:rPr>
          <w:rFonts w:hint="eastAsia" w:ascii="宋体" w:hAnsi="宋体" w:eastAsia="宋体" w:cs="Calibri"/>
          <w:color w:val="000000"/>
          <w:sz w:val="24"/>
          <w:szCs w:val="24"/>
          <w:lang w:eastAsia="zh-CN"/>
        </w:rPr>
        <w:t>增值税专用</w:t>
      </w:r>
      <w:r>
        <w:rPr>
          <w:rFonts w:hint="eastAsia" w:ascii="宋体" w:hAnsi="宋体" w:eastAsia="宋体" w:cs="Calibri"/>
          <w:color w:val="000000"/>
          <w:sz w:val="24"/>
          <w:szCs w:val="24"/>
        </w:rPr>
        <w:t>发票后30天甲方一次性付清本合同</w:t>
      </w:r>
      <w:r>
        <w:rPr>
          <w:rFonts w:hint="eastAsia" w:hAnsi="宋体" w:eastAsia="宋体" w:cs="Calibri"/>
          <w:color w:val="000000"/>
          <w:sz w:val="24"/>
          <w:szCs w:val="24"/>
          <w:lang w:eastAsia="zh-CN"/>
        </w:rPr>
        <w:t>咨询</w:t>
      </w:r>
      <w:r>
        <w:rPr>
          <w:rFonts w:hint="eastAsia" w:ascii="宋体" w:hAnsi="宋体" w:eastAsia="宋体" w:cs="Calibri"/>
          <w:color w:val="000000"/>
          <w:sz w:val="24"/>
          <w:szCs w:val="24"/>
        </w:rPr>
        <w:t>费用，如</w:t>
      </w:r>
      <w:r>
        <w:rPr>
          <w:rFonts w:hint="eastAsia" w:hAnsi="宋体" w:eastAsia="宋体" w:cs="Calibri"/>
          <w:color w:val="000000"/>
          <w:sz w:val="24"/>
          <w:szCs w:val="24"/>
          <w:lang w:eastAsia="zh-CN"/>
        </w:rPr>
        <w:t>咨询人</w:t>
      </w:r>
      <w:r>
        <w:rPr>
          <w:rFonts w:hint="eastAsia" w:ascii="宋体" w:hAnsi="宋体" w:eastAsia="宋体" w:cs="Calibri"/>
          <w:color w:val="000000"/>
          <w:sz w:val="24"/>
          <w:szCs w:val="24"/>
        </w:rPr>
        <w:t>所提供报告或发票不符合前述要求，</w:t>
      </w:r>
      <w:r>
        <w:rPr>
          <w:rFonts w:hint="eastAsia" w:hAnsi="宋体" w:eastAsia="宋体" w:cs="Calibri"/>
          <w:color w:val="000000"/>
          <w:sz w:val="24"/>
          <w:szCs w:val="24"/>
          <w:lang w:eastAsia="zh-CN"/>
        </w:rPr>
        <w:t>发包人</w:t>
      </w:r>
      <w:r>
        <w:rPr>
          <w:rFonts w:hint="eastAsia" w:ascii="宋体" w:hAnsi="宋体" w:eastAsia="宋体" w:cs="Calibri"/>
          <w:color w:val="000000"/>
          <w:sz w:val="24"/>
          <w:szCs w:val="24"/>
        </w:rPr>
        <w:t>有权不予支付相关</w:t>
      </w:r>
      <w:r>
        <w:rPr>
          <w:rFonts w:hint="eastAsia" w:hAnsi="宋体" w:eastAsia="宋体" w:cs="Calibri"/>
          <w:color w:val="000000"/>
          <w:sz w:val="24"/>
          <w:szCs w:val="24"/>
          <w:lang w:eastAsia="zh-CN"/>
        </w:rPr>
        <w:t>咨询</w:t>
      </w:r>
      <w:r>
        <w:rPr>
          <w:rFonts w:hint="eastAsia" w:ascii="宋体" w:hAnsi="宋体" w:eastAsia="宋体" w:cs="Calibri"/>
          <w:color w:val="000000"/>
          <w:sz w:val="24"/>
          <w:szCs w:val="24"/>
        </w:rPr>
        <w:t>费用且无需承担违约责任，</w:t>
      </w:r>
      <w:r>
        <w:rPr>
          <w:rFonts w:hint="eastAsia" w:hAnsi="宋体" w:eastAsia="宋体" w:cs="Calibri"/>
          <w:color w:val="000000"/>
          <w:sz w:val="24"/>
          <w:szCs w:val="24"/>
          <w:lang w:eastAsia="zh-CN"/>
        </w:rPr>
        <w:t>咨询人</w:t>
      </w:r>
      <w:r>
        <w:rPr>
          <w:rFonts w:hint="eastAsia" w:ascii="宋体" w:hAnsi="宋体" w:eastAsia="宋体" w:cs="Calibri"/>
          <w:color w:val="000000"/>
          <w:sz w:val="24"/>
          <w:szCs w:val="24"/>
        </w:rPr>
        <w:t>对此无异议。</w:t>
      </w:r>
      <w:bookmarkEnd w:id="0"/>
    </w:p>
    <w:p>
      <w:pPr>
        <w:spacing w:before="0" w:after="0" w:line="600" w:lineRule="exact"/>
        <w:rPr>
          <w:rFonts w:hint="eastAsia" w:hAnsi="宋体"/>
          <w:b/>
          <w:bCs/>
        </w:rPr>
      </w:pPr>
      <w:r>
        <w:rPr>
          <w:rFonts w:hint="eastAsia" w:hAnsi="宋体" w:eastAsia="宋体"/>
          <w:b/>
          <w:bCs/>
        </w:rPr>
        <w:t>说明：双方确定按以下标准和方式对</w:t>
      </w:r>
      <w:r>
        <w:rPr>
          <w:rFonts w:hint="eastAsia" w:hAnsi="宋体" w:eastAsia="宋体" w:cs="Times New Roman"/>
          <w:b/>
          <w:bCs/>
          <w:sz w:val="24"/>
          <w:szCs w:val="24"/>
          <w:lang w:eastAsia="zh-CN"/>
        </w:rPr>
        <w:t>咨询人</w:t>
      </w:r>
      <w:r>
        <w:rPr>
          <w:rFonts w:hint="eastAsia" w:hAnsi="宋体" w:eastAsia="宋体"/>
          <w:b/>
          <w:bCs/>
        </w:rPr>
        <w:t>提交的技术咨询工作成果进行验收：</w:t>
      </w:r>
      <w:r>
        <w:rPr>
          <w:rFonts w:hint="eastAsia" w:hAnsi="宋体" w:eastAsia="宋体"/>
          <w:b/>
          <w:bCs/>
          <w:u w:val="single"/>
        </w:rPr>
        <w:t>通过发改行政主管部门审查并获得相应批文</w:t>
      </w:r>
      <w:r>
        <w:rPr>
          <w:rFonts w:hint="eastAsia" w:ascii="仿宋_GB2312" w:hAnsi="宋体" w:eastAsia="宋体"/>
          <w:b/>
          <w:bCs/>
          <w:u w:val="single"/>
        </w:rPr>
        <w:t>。</w:t>
      </w:r>
    </w:p>
    <w:p>
      <w:pPr>
        <w:spacing w:before="0" w:after="0" w:line="600" w:lineRule="exact"/>
        <w:ind w:firstLine="420" w:firstLineChars="200"/>
        <w:rPr>
          <w:rFonts w:hint="eastAsia" w:hAnsi="宋体"/>
        </w:rPr>
      </w:pPr>
      <w:r>
        <w:rPr>
          <w:rFonts w:hint="eastAsia" w:hAnsi="宋体" w:eastAsia="宋体"/>
        </w:rPr>
        <w:t>第六条　双方责任</w:t>
      </w:r>
    </w:p>
    <w:p>
      <w:pPr>
        <w:spacing w:before="0" w:after="0" w:line="600" w:lineRule="exact"/>
        <w:ind w:firstLine="422" w:firstLineChars="200"/>
        <w:rPr>
          <w:rFonts w:hint="eastAsia" w:hAnsi="宋体"/>
        </w:rPr>
      </w:pPr>
      <w:r>
        <w:rPr>
          <w:rFonts w:hAnsi="宋体" w:eastAsia="宋体"/>
          <w:b/>
        </w:rPr>
        <w:t>6.1</w:t>
      </w:r>
      <w:r>
        <w:rPr>
          <w:rFonts w:hint="eastAsia" w:hAnsi="宋体" w:eastAsia="宋体"/>
        </w:rPr>
        <w:t>　发包人责任</w:t>
      </w:r>
    </w:p>
    <w:p>
      <w:pPr>
        <w:spacing w:before="0" w:after="0" w:line="600" w:lineRule="exact"/>
        <w:ind w:firstLine="422" w:firstLineChars="200"/>
        <w:rPr>
          <w:rFonts w:hAnsi="宋体"/>
          <w:highlight w:val="green"/>
        </w:rPr>
      </w:pPr>
      <w:r>
        <w:rPr>
          <w:rFonts w:hAnsi="宋体" w:eastAsia="宋体"/>
          <w:b/>
        </w:rPr>
        <w:t>6.1.1</w:t>
      </w:r>
      <w:r>
        <w:rPr>
          <w:rFonts w:hint="eastAsia" w:hAnsi="宋体" w:eastAsia="宋体"/>
        </w:rPr>
        <w:t>　发包人</w:t>
      </w:r>
      <w:r>
        <w:rPr>
          <w:rFonts w:hint="eastAsia" w:hAnsi="宋体" w:eastAsia="宋体"/>
          <w:lang w:eastAsia="zh-CN"/>
        </w:rPr>
        <w:t>对</w:t>
      </w:r>
      <w:r>
        <w:rPr>
          <w:rFonts w:hint="eastAsia" w:hAnsi="宋体" w:eastAsia="宋体"/>
        </w:rPr>
        <w:t>向咨询人提交资料及文件完整性、正确性及时限负责，不得要求咨询人违反国家有关标准进行咨询。</w:t>
      </w:r>
      <w:r>
        <w:rPr>
          <w:rFonts w:hint="eastAsia" w:hAnsi="宋体" w:eastAsia="宋体"/>
          <w:highlight w:val="none"/>
        </w:rPr>
        <w:t>咨询人对发包方提交的资料或文件中明显不合常理或不符合工程技术规范标准的情形，应当及时发现并通知发包人修改或重新提交，否则由此造成的成果文件不符合合同约定及相应技术标准的，最终无法在约定的期间</w:t>
      </w:r>
      <w:r>
        <w:rPr>
          <w:rFonts w:hint="eastAsia" w:hAnsi="宋体" w:eastAsia="宋体"/>
          <w:highlight w:val="none"/>
          <w:u w:val="none"/>
        </w:rPr>
        <w:t>通过行政主管部门审查并获得相应批文的，</w:t>
      </w:r>
      <w:r>
        <w:rPr>
          <w:rFonts w:hint="eastAsia" w:hAnsi="宋体" w:eastAsia="宋体"/>
          <w:highlight w:val="none"/>
        </w:rPr>
        <w:t>不免除咨询人的责任。</w:t>
      </w:r>
    </w:p>
    <w:p>
      <w:pPr>
        <w:spacing w:before="0" w:after="0" w:line="600" w:lineRule="exact"/>
        <w:ind w:firstLine="422" w:firstLineChars="200"/>
        <w:jc w:val="left"/>
        <w:rPr>
          <w:rFonts w:hAnsi="宋体"/>
          <w:b/>
        </w:rPr>
      </w:pPr>
      <w:r>
        <w:rPr>
          <w:rFonts w:hAnsi="宋体" w:eastAsia="宋体"/>
          <w:b/>
        </w:rPr>
        <w:t>6.1.2</w:t>
      </w:r>
      <w:r>
        <w:rPr>
          <w:rFonts w:hint="eastAsia" w:hAnsi="宋体" w:eastAsia="宋体"/>
          <w:b/>
        </w:rPr>
        <w:t>　</w:t>
      </w:r>
      <w:r>
        <w:rPr>
          <w:rFonts w:hint="eastAsia" w:hAnsi="宋体" w:eastAsia="宋体"/>
        </w:rPr>
        <w:t>发包人变更委托咨询项目、规模、条件或所提交资料作较大修改，以致造成咨询人咨询需返工的，双方除需另行协商签订补充协议（或另订合同）、重新明确有关条款外，发包人应按咨询人所耗工作量向咨询人增付咨询费，</w:t>
      </w:r>
      <w:r>
        <w:rPr>
          <w:rFonts w:hint="eastAsia" w:hAnsi="宋体" w:eastAsia="宋体"/>
          <w:spacing w:val="0"/>
        </w:rPr>
        <w:t>但</w:t>
      </w:r>
      <w:r>
        <w:rPr>
          <w:rFonts w:hint="eastAsia" w:hAnsi="宋体" w:eastAsia="宋体"/>
          <w:spacing w:val="0"/>
          <w:lang w:eastAsia="zh-CN"/>
        </w:rPr>
        <w:t>发包方认为</w:t>
      </w:r>
      <w:r>
        <w:rPr>
          <w:rFonts w:hint="eastAsia" w:hAnsi="宋体" w:eastAsia="宋体"/>
          <w:spacing w:val="0"/>
        </w:rPr>
        <w:t>修改量不超过原工作量30%的，不计算返工费。</w:t>
      </w:r>
    </w:p>
    <w:p>
      <w:pPr>
        <w:spacing w:before="0" w:after="0" w:line="600" w:lineRule="exact"/>
        <w:ind w:firstLine="422" w:firstLineChars="200"/>
        <w:rPr>
          <w:rFonts w:hAnsi="宋体"/>
        </w:rPr>
      </w:pPr>
      <w:r>
        <w:rPr>
          <w:rFonts w:hAnsi="宋体" w:eastAsia="宋体"/>
          <w:b/>
        </w:rPr>
        <w:t>6.1.3</w:t>
      </w:r>
      <w:r>
        <w:rPr>
          <w:rFonts w:hint="eastAsia" w:hAnsi="宋体" w:eastAsia="宋体"/>
        </w:rPr>
        <w:t>　发包人要求咨询人比合同规定时间提前交付咨询资料及文件时，如果咨询人能够做到，发包人应根据咨询人提前投入的工作量，向咨询人支付赶工费</w:t>
      </w:r>
      <w:r>
        <w:rPr>
          <w:rFonts w:hint="eastAsia" w:hAnsi="宋体" w:eastAsia="宋体"/>
          <w:highlight w:val="none"/>
        </w:rPr>
        <w:t>，赶工费不得超过该合同总价款的20%，双方另行商定以补充协议明确。</w:t>
      </w:r>
    </w:p>
    <w:p>
      <w:pPr>
        <w:spacing w:before="0" w:after="0" w:line="600" w:lineRule="exact"/>
        <w:ind w:firstLine="422" w:firstLineChars="200"/>
        <w:rPr>
          <w:rFonts w:hAnsi="宋体"/>
        </w:rPr>
      </w:pPr>
      <w:r>
        <w:rPr>
          <w:rFonts w:hAnsi="宋体" w:eastAsia="宋体"/>
          <w:b/>
        </w:rPr>
        <w:t>6.2</w:t>
      </w:r>
      <w:r>
        <w:rPr>
          <w:rFonts w:hint="eastAsia" w:hAnsi="宋体" w:eastAsia="宋体"/>
        </w:rPr>
        <w:t>　咨询人责任</w:t>
      </w:r>
    </w:p>
    <w:p>
      <w:pPr>
        <w:spacing w:before="0" w:after="0" w:line="600" w:lineRule="exact"/>
        <w:ind w:firstLine="422" w:firstLineChars="200"/>
        <w:rPr>
          <w:rFonts w:hAnsi="宋体"/>
        </w:rPr>
      </w:pPr>
      <w:r>
        <w:rPr>
          <w:rFonts w:hAnsi="宋体" w:eastAsia="宋体"/>
          <w:b/>
        </w:rPr>
        <w:t>6.2.1</w:t>
      </w:r>
      <w:r>
        <w:rPr>
          <w:rFonts w:hint="eastAsia" w:hAnsi="宋体" w:eastAsia="宋体"/>
        </w:rPr>
        <w:t>　咨询人应按国家技术规范、标准、规程及发包人提出的咨询要求，进行工程咨询，按合同规定的进度</w:t>
      </w:r>
      <w:r>
        <w:rPr>
          <w:rFonts w:hint="eastAsia" w:hAnsi="宋体" w:eastAsia="宋体"/>
          <w:lang w:eastAsia="zh-CN"/>
        </w:rPr>
        <w:t>及</w:t>
      </w:r>
      <w:r>
        <w:rPr>
          <w:rFonts w:hint="eastAsia" w:hAnsi="宋体" w:eastAsia="宋体"/>
        </w:rPr>
        <w:t>要求提交质量合格的咨询成果，并对其</w:t>
      </w:r>
      <w:r>
        <w:rPr>
          <w:rFonts w:hint="eastAsia" w:hAnsi="宋体" w:eastAsia="宋体"/>
          <w:lang w:eastAsia="zh-CN"/>
        </w:rPr>
        <w:t>真实性、完整性、专业性全面</w:t>
      </w:r>
      <w:r>
        <w:rPr>
          <w:rFonts w:hint="eastAsia" w:hAnsi="宋体" w:eastAsia="宋体"/>
        </w:rPr>
        <w:t>负责。</w:t>
      </w:r>
    </w:p>
    <w:p>
      <w:pPr>
        <w:spacing w:before="0" w:after="0" w:line="600" w:lineRule="exact"/>
        <w:ind w:firstLine="422" w:firstLineChars="200"/>
        <w:rPr>
          <w:rFonts w:hint="eastAsia" w:hAnsi="宋体"/>
          <w:bCs/>
          <w:highlight w:val="green"/>
        </w:rPr>
      </w:pPr>
      <w:r>
        <w:rPr>
          <w:rFonts w:hint="eastAsia" w:hAnsi="宋体" w:eastAsia="宋体"/>
          <w:b/>
        </w:rPr>
        <w:t>6.2.2　</w:t>
      </w:r>
      <w:r>
        <w:rPr>
          <w:rFonts w:hint="eastAsia" w:hAnsi="宋体" w:eastAsia="宋体"/>
          <w:bCs w:val="0"/>
          <w:highlight w:val="none"/>
        </w:rPr>
        <w:t>咨询人保证按本合同第三条要求发包人提交的资料范围是完整的，没有遗漏，咨询人</w:t>
      </w:r>
      <w:r>
        <w:rPr>
          <w:rFonts w:hint="eastAsia" w:hAnsi="宋体" w:eastAsia="宋体"/>
        </w:rPr>
        <w:t>根据</w:t>
      </w:r>
      <w:r>
        <w:rPr>
          <w:rFonts w:hint="eastAsia" w:hAnsi="宋体" w:eastAsia="宋体"/>
          <w:bCs w:val="0"/>
          <w:highlight w:val="none"/>
        </w:rPr>
        <w:t>本合同第三条的资料足以做出按照本合同的约定做出合格的咨询成果。如因咨询人的原因，未完整告知或错误告知发包人需要提交的资料范围，导致无法交付或延迟交付咨询成果的，咨询人应当承担违约责任。</w:t>
      </w:r>
    </w:p>
    <w:p>
      <w:pPr>
        <w:spacing w:before="0" w:after="0" w:line="600" w:lineRule="exact"/>
        <w:ind w:firstLine="422" w:firstLineChars="200"/>
        <w:rPr>
          <w:rFonts w:hAnsi="宋体"/>
        </w:rPr>
      </w:pPr>
      <w:r>
        <w:rPr>
          <w:rFonts w:hint="eastAsia" w:hAnsi="宋体" w:eastAsia="宋体"/>
          <w:b/>
        </w:rPr>
        <w:t>6.2.3</w:t>
      </w:r>
      <w:r>
        <w:rPr>
          <w:rFonts w:hint="eastAsia" w:hAnsi="宋体" w:eastAsia="宋体"/>
          <w:b/>
          <w:lang w:val="en-US" w:eastAsia="zh-CN"/>
        </w:rPr>
        <w:t xml:space="preserve">  </w:t>
      </w:r>
      <w:r>
        <w:rPr>
          <w:rFonts w:hint="eastAsia" w:hAnsi="宋体" w:eastAsia="宋体"/>
        </w:rPr>
        <w:t>咨询人按本合同第二条和第四条规定的内容、进度及份数向发包人人交付合格的资料及文件。</w:t>
      </w:r>
    </w:p>
    <w:p>
      <w:pPr>
        <w:spacing w:before="0" w:after="0" w:line="600" w:lineRule="exact"/>
        <w:ind w:firstLine="422" w:firstLineChars="200"/>
        <w:rPr>
          <w:rFonts w:hint="eastAsia" w:hAnsi="宋体"/>
          <w:bCs/>
        </w:rPr>
      </w:pPr>
      <w:r>
        <w:rPr>
          <w:rFonts w:hint="eastAsia" w:hAnsi="宋体" w:eastAsia="宋体"/>
          <w:b/>
        </w:rPr>
        <w:t>6.2.4</w:t>
      </w:r>
      <w:r>
        <w:rPr>
          <w:rFonts w:hint="eastAsia" w:hAnsi="宋体" w:eastAsia="宋体"/>
        </w:rPr>
        <w:t>　</w:t>
      </w:r>
      <w:r>
        <w:rPr>
          <w:rFonts w:hint="eastAsia" w:hAnsi="宋体" w:eastAsia="宋体"/>
          <w:bCs/>
        </w:rPr>
        <w:t>咨询人按要求完成可行性研究报告，根据审批部门意见免费修改完成正式的可行性研究报告一式拾贰份，确保通过有关部门的评审并取得相关批文</w:t>
      </w:r>
      <w:r>
        <w:rPr>
          <w:rFonts w:hint="eastAsia" w:hAnsi="宋体" w:eastAsia="宋体"/>
          <w:bCs/>
          <w:highlight w:val="none"/>
        </w:rPr>
        <w:t>，</w:t>
      </w:r>
      <w:r>
        <w:rPr>
          <w:rFonts w:hint="eastAsia" w:hAnsi="宋体" w:eastAsia="宋体"/>
          <w:bCs/>
          <w:color w:val="000000"/>
          <w:highlight w:val="none"/>
        </w:rPr>
        <w:t>如</w:t>
      </w:r>
      <w:r>
        <w:rPr>
          <w:rFonts w:hint="eastAsia" w:hAnsi="宋体" w:eastAsia="宋体"/>
          <w:bCs/>
          <w:color w:val="000000"/>
        </w:rPr>
        <w:t>因咨询人原因而</w:t>
      </w:r>
      <w:r>
        <w:rPr>
          <w:rFonts w:hint="eastAsia" w:hAnsi="宋体" w:eastAsia="宋体"/>
          <w:bCs/>
          <w:color w:val="000000"/>
          <w:highlight w:val="none"/>
        </w:rPr>
        <w:t>未能通过评</w:t>
      </w:r>
      <w:r>
        <w:rPr>
          <w:rFonts w:hint="eastAsia" w:hAnsi="宋体" w:eastAsia="宋体"/>
          <w:bCs/>
          <w:highlight w:val="none"/>
        </w:rPr>
        <w:t>审，咨询人应当负责按照委托人及主管部门的要求修订、重做，并承担逾期交付工作成果的违约责任。</w:t>
      </w:r>
    </w:p>
    <w:p>
      <w:pPr>
        <w:spacing w:before="0" w:after="0" w:line="600" w:lineRule="exact"/>
        <w:ind w:firstLine="422" w:firstLineChars="200"/>
        <w:rPr>
          <w:rFonts w:hint="eastAsia" w:hAnsi="宋体"/>
          <w:bCs/>
          <w:highlight w:val="none"/>
        </w:rPr>
      </w:pPr>
      <w:r>
        <w:rPr>
          <w:rFonts w:hint="eastAsia" w:hAnsi="宋体" w:eastAsia="宋体"/>
          <w:b/>
        </w:rPr>
        <w:t>6.2.5</w:t>
      </w:r>
      <w:r>
        <w:rPr>
          <w:rFonts w:hint="eastAsia" w:hAnsi="宋体" w:eastAsia="宋体"/>
          <w:b/>
          <w:lang w:val="en-US" w:eastAsia="zh-CN"/>
        </w:rPr>
        <w:t xml:space="preserve">  </w:t>
      </w:r>
      <w:r>
        <w:rPr>
          <w:rFonts w:hint="eastAsia" w:hAnsi="宋体" w:eastAsia="宋体"/>
          <w:highlight w:val="none"/>
        </w:rPr>
        <w:t>咨</w:t>
      </w:r>
      <w:r>
        <w:rPr>
          <w:rFonts w:hint="eastAsia" w:hAnsi="宋体" w:eastAsia="宋体"/>
          <w:bCs/>
          <w:highlight w:val="none"/>
        </w:rPr>
        <w:t>询人应当自行完成本合同约定的义务，不得再委托任何第三方完成本合同项下的咨询工作，未经发包人同意，不得将合同权利义务部分或全部转让给第三方。</w:t>
      </w:r>
    </w:p>
    <w:p>
      <w:pPr>
        <w:spacing w:before="0" w:after="0" w:line="600" w:lineRule="exact"/>
        <w:ind w:firstLine="422" w:firstLineChars="200"/>
        <w:rPr>
          <w:rFonts w:hint="eastAsia" w:hAnsi="宋体"/>
        </w:rPr>
      </w:pPr>
      <w:r>
        <w:rPr>
          <w:rFonts w:hint="eastAsia" w:hAnsi="宋体" w:eastAsia="宋体"/>
          <w:b/>
          <w:bCs/>
        </w:rPr>
        <w:t xml:space="preserve">第七条 </w:t>
      </w:r>
      <w:r>
        <w:rPr>
          <w:rFonts w:hint="eastAsia" w:hAnsi="宋体" w:eastAsia="宋体"/>
        </w:rPr>
        <w:t xml:space="preserve"> 知识产权及保密</w:t>
      </w:r>
    </w:p>
    <w:p>
      <w:pPr>
        <w:spacing w:before="0" w:after="0" w:line="600" w:lineRule="exact"/>
        <w:ind w:firstLine="420" w:firstLineChars="200"/>
        <w:rPr>
          <w:rFonts w:hint="eastAsia" w:hAnsi="宋体"/>
        </w:rPr>
      </w:pPr>
      <w:r>
        <w:rPr>
          <w:rFonts w:hint="eastAsia" w:hAnsi="宋体" w:eastAsia="宋体"/>
        </w:rPr>
        <w:t>双方均应保护对方的知识产权，未经对方同意，任何一方均不得对对方的资料及文件擅自修改、复制或向第三人转让或用于本合同以外的项目。如发生以上情况，泄密方承担一切由此引起的后果并承担赔偿责任。</w:t>
      </w:r>
    </w:p>
    <w:p>
      <w:pPr>
        <w:spacing w:before="0" w:after="0" w:line="600" w:lineRule="exact"/>
        <w:ind w:firstLine="420" w:firstLineChars="200"/>
        <w:rPr>
          <w:rFonts w:hAnsi="宋体"/>
        </w:rPr>
      </w:pPr>
      <w:r>
        <w:rPr>
          <w:rFonts w:hint="eastAsia" w:hAnsi="宋体" w:eastAsia="宋体"/>
        </w:rPr>
        <w:t>第八条　违约责任</w:t>
      </w:r>
    </w:p>
    <w:p>
      <w:pPr>
        <w:spacing w:before="0" w:after="0" w:line="600" w:lineRule="exact"/>
        <w:ind w:firstLine="422" w:firstLineChars="200"/>
        <w:rPr>
          <w:rFonts w:hint="eastAsia" w:hAnsi="宋体"/>
          <w:spacing w:val="0"/>
        </w:rPr>
      </w:pPr>
      <w:r>
        <w:rPr>
          <w:rFonts w:hint="eastAsia" w:hAnsi="宋体" w:eastAsia="宋体"/>
          <w:b/>
        </w:rPr>
        <w:t>8</w:t>
      </w:r>
      <w:r>
        <w:rPr>
          <w:rFonts w:hAnsi="宋体" w:eastAsia="宋体"/>
          <w:b/>
        </w:rPr>
        <w:t>.1</w:t>
      </w:r>
      <w:r>
        <w:rPr>
          <w:rFonts w:hint="eastAsia" w:hAnsi="宋体" w:eastAsia="宋体"/>
        </w:rPr>
        <w:t>　</w:t>
      </w:r>
      <w:r>
        <w:rPr>
          <w:rFonts w:hint="eastAsia" w:hAnsi="宋体" w:eastAsia="宋体" w:cs="Times New Roman"/>
        </w:rPr>
        <w:t>在合同履行期间，发包人要求终止或解除合同，咨询人未开始咨询工作的，不退还发包人已付的款项；已开始咨询工作的，发</w:t>
      </w:r>
      <w:r>
        <w:rPr>
          <w:rFonts w:hint="eastAsia" w:hAnsi="宋体" w:eastAsia="宋体" w:cs="Times New Roman"/>
          <w:spacing w:val="0"/>
        </w:rPr>
        <w:t>包人按咨询人已进行的实际咨询工作量支付咨询费</w:t>
      </w:r>
      <w:r>
        <w:rPr>
          <w:rFonts w:hint="eastAsia" w:hAnsi="宋体" w:eastAsia="宋体" w:cs="Times New Roman"/>
          <w:spacing w:val="0"/>
          <w:highlight w:val="none"/>
        </w:rPr>
        <w:t>，但咨询人应当将已经完成的工作成果交付发包人，否则发包人有权拒付咨询费。</w:t>
      </w:r>
    </w:p>
    <w:p>
      <w:pPr>
        <w:spacing w:before="0" w:after="0" w:line="600" w:lineRule="exact"/>
        <w:ind w:firstLine="422" w:firstLineChars="200"/>
        <w:rPr>
          <w:rFonts w:hint="eastAsia" w:hAnsi="宋体" w:cs="Times New Roman"/>
          <w:b w:val="0"/>
          <w:color w:val="000000"/>
          <w:highlight w:val="none"/>
        </w:rPr>
      </w:pPr>
      <w:r>
        <w:rPr>
          <w:rFonts w:hint="eastAsia" w:hAnsi="宋体" w:eastAsia="宋体"/>
          <w:b/>
        </w:rPr>
        <w:t>8</w:t>
      </w:r>
      <w:r>
        <w:rPr>
          <w:rFonts w:hAnsi="宋体" w:eastAsia="宋体"/>
          <w:b/>
        </w:rPr>
        <w:t>.2</w:t>
      </w:r>
      <w:r>
        <w:rPr>
          <w:rFonts w:hint="eastAsia" w:hAnsi="宋体" w:eastAsia="宋体"/>
          <w:b/>
        </w:rPr>
        <w:t>　</w:t>
      </w:r>
      <w:r>
        <w:rPr>
          <w:rFonts w:hint="eastAsia" w:hAnsi="宋体" w:eastAsia="宋体" w:cs="Times New Roman"/>
        </w:rPr>
        <w:t>发包人应按本合同第五条</w:t>
      </w:r>
      <w:r>
        <w:rPr>
          <w:rFonts w:hint="eastAsia" w:hAnsi="宋体" w:eastAsia="宋体" w:cs="Times New Roman"/>
          <w:highlight w:val="none"/>
        </w:rPr>
        <w:t>约</w:t>
      </w:r>
      <w:r>
        <w:rPr>
          <w:rFonts w:hint="eastAsia" w:hAnsi="宋体" w:eastAsia="宋体" w:cs="Times New Roman"/>
        </w:rPr>
        <w:t>定的金额和时间向咨询人支付咨询费，</w:t>
      </w:r>
      <w:r>
        <w:rPr>
          <w:rFonts w:hint="eastAsia" w:hAnsi="宋体" w:eastAsia="宋体" w:cs="Times New Roman"/>
          <w:lang w:eastAsia="zh-CN"/>
        </w:rPr>
        <w:t>除本合同约定或咨询人存在违约的行为以外，</w:t>
      </w:r>
      <w:r>
        <w:rPr>
          <w:rFonts w:hint="eastAsia" w:hAnsi="宋体" w:eastAsia="宋体" w:cs="Times New Roman"/>
        </w:rPr>
        <w:t>每逾期支付一天，按逾期</w:t>
      </w:r>
      <w:r>
        <w:rPr>
          <w:rFonts w:hint="eastAsia" w:hAnsi="宋体" w:eastAsia="宋体" w:cs="Times New Roman"/>
          <w:lang w:eastAsia="zh-CN"/>
        </w:rPr>
        <w:t>支付</w:t>
      </w:r>
      <w:r>
        <w:rPr>
          <w:rFonts w:hint="eastAsia" w:hAnsi="宋体" w:eastAsia="宋体" w:cs="Times New Roman"/>
        </w:rPr>
        <w:t>金额的千分之二</w:t>
      </w:r>
      <w:r>
        <w:rPr>
          <w:rFonts w:hint="eastAsia" w:hAnsi="宋体" w:eastAsia="宋体" w:cs="Times New Roman"/>
          <w:highlight w:val="none"/>
        </w:rPr>
        <w:t>向咨询人支付</w:t>
      </w:r>
      <w:r>
        <w:rPr>
          <w:rFonts w:hint="eastAsia" w:hAnsi="宋体" w:eastAsia="宋体" w:cs="Times New Roman"/>
        </w:rPr>
        <w:t>违约金</w:t>
      </w:r>
      <w:r>
        <w:rPr>
          <w:rFonts w:hint="eastAsia" w:hAnsi="宋体" w:eastAsia="宋体" w:cs="Times New Roman"/>
          <w:color w:val="000000"/>
        </w:rPr>
        <w:t>，</w:t>
      </w:r>
      <w:r>
        <w:rPr>
          <w:rFonts w:hint="eastAsia" w:hAnsi="宋体" w:eastAsia="宋体"/>
          <w:color w:val="000000"/>
        </w:rPr>
        <w:t>且咨询人提交咨询文件的时间顺延</w:t>
      </w:r>
      <w:r>
        <w:rPr>
          <w:rFonts w:hint="eastAsia" w:hAnsi="宋体" w:eastAsia="宋体" w:cs="Times New Roman"/>
          <w:color w:val="000000"/>
        </w:rPr>
        <w:t>。逾期超过</w:t>
      </w:r>
      <w:r>
        <w:rPr>
          <w:rFonts w:hAnsi="宋体" w:eastAsia="宋体" w:cs="Times New Roman"/>
          <w:color w:val="000000"/>
        </w:rPr>
        <w:t>30</w:t>
      </w:r>
      <w:r>
        <w:rPr>
          <w:rFonts w:hint="eastAsia" w:hAnsi="宋体" w:eastAsia="宋体" w:cs="Times New Roman"/>
          <w:color w:val="000000"/>
        </w:rPr>
        <w:t>天以上且</w:t>
      </w:r>
      <w:r>
        <w:rPr>
          <w:rFonts w:hint="eastAsia" w:hAnsi="宋体" w:eastAsia="宋体" w:cs="Times New Roman"/>
          <w:color w:val="000000"/>
          <w:spacing w:val="0"/>
        </w:rPr>
        <w:t>经催</w:t>
      </w:r>
      <w:r>
        <w:rPr>
          <w:rFonts w:hint="eastAsia" w:hAnsi="宋体" w:eastAsia="宋体" w:cs="Times New Roman"/>
          <w:color w:val="000000"/>
          <w:spacing w:val="0"/>
          <w:lang w:eastAsia="zh-CN"/>
        </w:rPr>
        <w:t>书面</w:t>
      </w:r>
      <w:r>
        <w:rPr>
          <w:rFonts w:hint="eastAsia" w:hAnsi="宋体" w:eastAsia="宋体" w:cs="Times New Roman"/>
          <w:color w:val="000000"/>
          <w:spacing w:val="0"/>
        </w:rPr>
        <w:t>告发包人后仍拒不支付</w:t>
      </w:r>
      <w:r>
        <w:rPr>
          <w:rFonts w:hint="eastAsia" w:hAnsi="宋体" w:eastAsia="宋体" w:cs="Times New Roman"/>
          <w:color w:val="000000"/>
        </w:rPr>
        <w:t>时，咨询人有权暂停履行下阶段咨询工作，并书面通知发包人。发包人的上级部门或咨询审批部门对咨询文件不审批或本合同项目停缓建，</w:t>
      </w:r>
      <w:r>
        <w:rPr>
          <w:rFonts w:hint="eastAsia" w:hAnsi="宋体" w:eastAsia="宋体" w:cs="Times New Roman"/>
          <w:color w:val="000000"/>
          <w:spacing w:val="0"/>
        </w:rPr>
        <w:t>发包人与咨询人按实际完成的咨询成果据实结算</w:t>
      </w:r>
      <w:r>
        <w:rPr>
          <w:rFonts w:hint="eastAsia" w:hAnsi="宋体" w:eastAsia="宋体" w:cs="Times New Roman"/>
          <w:color w:val="000000"/>
        </w:rPr>
        <w:t>咨询费</w:t>
      </w:r>
      <w:r>
        <w:rPr>
          <w:rFonts w:hint="eastAsia" w:hAnsi="宋体" w:eastAsia="宋体" w:cs="Times New Roman"/>
          <w:color w:val="000000"/>
          <w:spacing w:val="0"/>
          <w:highlight w:val="none"/>
        </w:rPr>
        <w:t>，但咨询人应当将已经完成的工作成果交付发包人，否则发包人有权拒付合同费用。</w:t>
      </w:r>
    </w:p>
    <w:p>
      <w:pPr>
        <w:spacing w:before="0" w:after="0" w:line="600" w:lineRule="exact"/>
        <w:ind w:firstLine="422" w:firstLineChars="200"/>
        <w:rPr>
          <w:rFonts w:hint="eastAsia" w:hAnsi="宋体"/>
        </w:rPr>
      </w:pPr>
      <w:r>
        <w:rPr>
          <w:rFonts w:hint="eastAsia" w:hAnsi="宋体" w:eastAsia="宋体"/>
          <w:b/>
          <w:bCs/>
          <w:color w:val="000000"/>
        </w:rPr>
        <w:t xml:space="preserve">8.3 </w:t>
      </w:r>
      <w:r>
        <w:rPr>
          <w:rFonts w:hint="eastAsia" w:hAnsi="宋体" w:eastAsia="宋体"/>
          <w:b/>
          <w:bCs/>
          <w:color w:val="000000"/>
          <w:lang w:val="en-US" w:eastAsia="zh-CN"/>
        </w:rPr>
        <w:t xml:space="preserve"> </w:t>
      </w:r>
      <w:r>
        <w:rPr>
          <w:rFonts w:hint="eastAsia" w:hAnsi="宋体" w:eastAsia="宋体"/>
          <w:color w:val="000000"/>
        </w:rPr>
        <w:t>由于咨询人原因，逾期交付咨询文件的，每逾期一天，应减收该项目应收咨询费的千分之二。</w:t>
      </w:r>
      <w:r>
        <w:rPr>
          <w:rFonts w:hint="eastAsia" w:hAnsi="宋体" w:eastAsia="宋体"/>
        </w:rPr>
        <w:t>逾期时间超过三十天的，超过部分每天减收该项目应收咨询费的千分之五，同时，发包人有权解除合同，</w:t>
      </w:r>
      <w:r>
        <w:rPr>
          <w:rFonts w:hint="eastAsia" w:hAnsi="宋体" w:eastAsia="宋体"/>
          <w:lang w:eastAsia="zh-CN"/>
        </w:rPr>
        <w:t>且已支付的费用咨询人应予以退还，未支付的费用无需支付，</w:t>
      </w:r>
      <w:r>
        <w:rPr>
          <w:rFonts w:hint="eastAsia" w:hAnsi="宋体" w:eastAsia="宋体"/>
        </w:rPr>
        <w:t>并要求咨询人赔偿发包人因此造成的</w:t>
      </w:r>
      <w:r>
        <w:rPr>
          <w:rFonts w:hint="eastAsia" w:hAnsi="宋体" w:eastAsia="宋体"/>
          <w:lang w:eastAsia="zh-CN"/>
        </w:rPr>
        <w:t>全部</w:t>
      </w:r>
      <w:r>
        <w:rPr>
          <w:rFonts w:hint="eastAsia" w:hAnsi="宋体" w:eastAsia="宋体"/>
        </w:rPr>
        <w:t>损失，</w:t>
      </w:r>
      <w:r>
        <w:rPr>
          <w:rFonts w:hint="eastAsia" w:hAnsi="宋体" w:eastAsia="宋体"/>
          <w:lang w:eastAsia="zh-CN"/>
        </w:rPr>
        <w:t>并退还全部已收费用</w:t>
      </w:r>
      <w:r>
        <w:rPr>
          <w:rFonts w:hint="eastAsia" w:hAnsi="宋体" w:eastAsia="宋体"/>
        </w:rPr>
        <w:t>。</w:t>
      </w:r>
    </w:p>
    <w:p>
      <w:pPr>
        <w:spacing w:before="0" w:after="0" w:line="600" w:lineRule="exact"/>
        <w:ind w:firstLine="422" w:firstLineChars="200"/>
        <w:rPr>
          <w:rFonts w:hint="eastAsia" w:hAnsi="宋体"/>
        </w:rPr>
      </w:pPr>
      <w:r>
        <w:rPr>
          <w:rFonts w:hint="eastAsia" w:hAnsi="宋体" w:eastAsia="宋体"/>
          <w:b/>
          <w:color w:val="000000"/>
        </w:rPr>
        <w:t>8.4</w:t>
      </w:r>
      <w:r>
        <w:rPr>
          <w:rFonts w:hint="eastAsia" w:hAnsi="宋体" w:eastAsia="宋体"/>
          <w:color w:val="000000"/>
        </w:rPr>
        <w:t>　</w:t>
      </w:r>
      <w:r>
        <w:rPr>
          <w:rFonts w:hint="eastAsia" w:hAnsi="宋体" w:eastAsia="宋体"/>
          <w:spacing w:val="0"/>
        </w:rPr>
        <w:t>合同生效后，咨询人要求终止或解除合同的或以实际行动表明不履行合同的，咨询人应当按照合同总价款的30%向发包人支付违约金，并退还已收取的咨询费，发包人尚未支付的咨询费无须支付，咨询人还应当承担发包人因委托任何第三方进行未完成的咨询工作所支付的费用及其他全部损失 。</w:t>
      </w:r>
    </w:p>
    <w:p>
      <w:pPr>
        <w:spacing w:before="0" w:after="0" w:line="600" w:lineRule="exact"/>
        <w:ind w:firstLine="420" w:firstLineChars="200"/>
        <w:rPr>
          <w:rFonts w:hAnsi="宋体"/>
        </w:rPr>
      </w:pPr>
      <w:r>
        <w:rPr>
          <w:rFonts w:hint="eastAsia" w:hAnsi="宋体" w:eastAsia="宋体"/>
        </w:rPr>
        <w:t>第九条　其他</w:t>
      </w:r>
    </w:p>
    <w:p>
      <w:pPr>
        <w:spacing w:before="0" w:after="0" w:line="600" w:lineRule="exact"/>
        <w:ind w:firstLine="422" w:firstLineChars="200"/>
        <w:rPr>
          <w:rFonts w:hAnsi="宋体"/>
        </w:rPr>
      </w:pPr>
      <w:r>
        <w:rPr>
          <w:rFonts w:hint="eastAsia" w:hAnsi="宋体" w:eastAsia="宋体"/>
          <w:b/>
        </w:rPr>
        <w:t>9</w:t>
      </w:r>
      <w:r>
        <w:rPr>
          <w:rFonts w:hAnsi="宋体" w:eastAsia="宋体"/>
          <w:b/>
        </w:rPr>
        <w:t>.1</w:t>
      </w:r>
      <w:r>
        <w:rPr>
          <w:rFonts w:hint="eastAsia" w:hAnsi="宋体" w:eastAsia="宋体"/>
        </w:rPr>
        <w:t>　发包人要求咨询人派专人留驻现场进行配合与解决有关问题时，双方应另行签订补充协议或技术咨询服务合同。</w:t>
      </w:r>
    </w:p>
    <w:p>
      <w:pPr>
        <w:spacing w:before="0" w:after="0" w:line="600" w:lineRule="exact"/>
        <w:ind w:firstLine="422" w:firstLineChars="200"/>
        <w:rPr>
          <w:rFonts w:hint="eastAsia" w:hAnsi="宋体"/>
          <w:spacing w:val="20"/>
        </w:rPr>
      </w:pPr>
      <w:r>
        <w:rPr>
          <w:rFonts w:hint="eastAsia" w:hAnsi="宋体" w:eastAsia="宋体"/>
          <w:b/>
          <w:bCs w:val="0"/>
        </w:rPr>
        <w:t xml:space="preserve">9.2 </w:t>
      </w:r>
      <w:r>
        <w:rPr>
          <w:rFonts w:hint="eastAsia" w:hAnsi="宋体" w:eastAsia="宋体"/>
        </w:rPr>
        <w:t xml:space="preserve"> 发包人委托咨询人承担本合同内容之外的工作服务，</w:t>
      </w:r>
      <w:r>
        <w:rPr>
          <w:rFonts w:hint="eastAsia" w:hAnsi="宋体" w:eastAsia="宋体"/>
          <w:spacing w:val="20"/>
        </w:rPr>
        <w:t>另行签订协议并支付费用。</w:t>
      </w:r>
    </w:p>
    <w:p>
      <w:pPr>
        <w:spacing w:before="0" w:after="0" w:line="600" w:lineRule="exact"/>
        <w:ind w:firstLine="422" w:firstLineChars="200"/>
        <w:rPr>
          <w:rFonts w:hAnsi="宋体"/>
        </w:rPr>
      </w:pPr>
      <w:r>
        <w:rPr>
          <w:rFonts w:hint="eastAsia" w:hAnsi="宋体" w:eastAsia="宋体"/>
          <w:b/>
          <w:bCs/>
          <w:color w:val="000000"/>
        </w:rPr>
        <w:t xml:space="preserve">9.3 </w:t>
      </w:r>
      <w:r>
        <w:rPr>
          <w:rFonts w:hint="eastAsia" w:hAnsi="宋体" w:eastAsia="宋体"/>
          <w:b/>
          <w:bCs/>
          <w:color w:val="000000"/>
          <w:lang w:val="en-US" w:eastAsia="zh-CN"/>
        </w:rPr>
        <w:t xml:space="preserve"> </w:t>
      </w:r>
      <w:r>
        <w:rPr>
          <w:rFonts w:hint="eastAsia" w:hAnsi="宋体" w:eastAsia="宋体"/>
          <w:color w:val="000000"/>
        </w:rPr>
        <w:t>本协议预留的住所地址为双方的通讯地址，任何一方不得拒收对方的信函，邮寄凭证视为送达凭证；一方改变通讯地址的，应当及时书面通知对方，否则对方按原地址邮寄的信函仍视为有效送达，由此造成的一切法律责任由改变地址的一方承担。</w:t>
      </w:r>
    </w:p>
    <w:p>
      <w:pPr>
        <w:spacing w:before="0" w:after="0" w:line="600" w:lineRule="exact"/>
        <w:ind w:firstLine="422" w:firstLineChars="200"/>
        <w:rPr>
          <w:rFonts w:hAnsi="宋体"/>
        </w:rPr>
      </w:pPr>
      <w:r>
        <w:rPr>
          <w:rFonts w:hint="eastAsia" w:hAnsi="宋体" w:eastAsia="宋体"/>
          <w:b/>
        </w:rPr>
        <w:t>9.4</w:t>
      </w:r>
      <w:r>
        <w:rPr>
          <w:rFonts w:hint="eastAsia" w:hAnsi="宋体" w:eastAsia="宋体"/>
        </w:rPr>
        <w:t>　</w:t>
      </w:r>
      <w:r>
        <w:rPr>
          <w:rFonts w:hint="eastAsia" w:hAnsi="宋体" w:eastAsia="宋体"/>
          <w:spacing w:val="20"/>
        </w:rPr>
        <w:t>由于不可抗力因素致使合同无法履行时，双方应及时协商解决，据实结算，互不承担违约责任</w:t>
      </w:r>
      <w:r>
        <w:rPr>
          <w:rFonts w:hint="eastAsia" w:hAnsi="宋体" w:eastAsia="宋体"/>
        </w:rPr>
        <w:t>。</w:t>
      </w:r>
    </w:p>
    <w:p>
      <w:pPr>
        <w:spacing w:before="0" w:after="0" w:line="600" w:lineRule="exact"/>
        <w:ind w:firstLine="422" w:firstLineChars="200"/>
        <w:rPr>
          <w:rFonts w:hAnsi="宋体"/>
        </w:rPr>
      </w:pPr>
      <w:r>
        <w:rPr>
          <w:rFonts w:hint="eastAsia" w:hAnsi="宋体" w:eastAsia="宋体"/>
          <w:b/>
        </w:rPr>
        <w:t>9.5</w:t>
      </w:r>
      <w:r>
        <w:rPr>
          <w:rFonts w:hint="eastAsia" w:hAnsi="宋体" w:eastAsia="宋体"/>
        </w:rPr>
        <w:t>　本合同发生争议，双方当事人应及时协商解决。也可由当地建设行政主管部门调解，调解不成时，可向</w:t>
      </w:r>
      <w:r>
        <w:rPr>
          <w:rFonts w:hint="eastAsia" w:hAnsi="宋体" w:eastAsia="宋体"/>
          <w:highlight w:val="none"/>
          <w:u w:val="single"/>
        </w:rPr>
        <w:t>发包人</w:t>
      </w:r>
      <w:r>
        <w:rPr>
          <w:rFonts w:hint="eastAsia" w:hAnsi="宋体" w:eastAsia="宋体"/>
          <w:u w:val="single"/>
        </w:rPr>
        <w:t>所在地</w:t>
      </w:r>
      <w:r>
        <w:rPr>
          <w:rFonts w:hint="eastAsia" w:hAnsi="宋体" w:eastAsia="宋体"/>
        </w:rPr>
        <w:t>人民法院起诉。</w:t>
      </w:r>
    </w:p>
    <w:p>
      <w:pPr>
        <w:spacing w:before="0" w:after="0" w:line="600" w:lineRule="exact"/>
        <w:ind w:firstLine="422" w:firstLineChars="200"/>
        <w:rPr>
          <w:rFonts w:hAnsi="宋体"/>
          <w:highlight w:val="green"/>
        </w:rPr>
      </w:pPr>
      <w:r>
        <w:rPr>
          <w:rFonts w:hint="eastAsia" w:hAnsi="宋体" w:eastAsia="宋体"/>
          <w:b/>
        </w:rPr>
        <w:t>9.6</w:t>
      </w:r>
      <w:r>
        <w:rPr>
          <w:rFonts w:hint="eastAsia" w:hAnsi="宋体" w:eastAsia="宋体"/>
        </w:rPr>
        <w:t>　本合同一式</w:t>
      </w:r>
      <w:r>
        <w:rPr>
          <w:rFonts w:hint="eastAsia" w:ascii="Times New Roman" w:eastAsia="宋体"/>
          <w:sz w:val="28"/>
          <w:szCs w:val="28"/>
          <w:u w:val="single"/>
        </w:rPr>
        <w:t>　柒　</w:t>
      </w:r>
      <w:r>
        <w:rPr>
          <w:rFonts w:hint="eastAsia" w:hAnsi="宋体" w:eastAsia="宋体"/>
        </w:rPr>
        <w:t>份，发包人</w:t>
      </w:r>
      <w:r>
        <w:rPr>
          <w:rFonts w:hint="eastAsia" w:ascii="Times New Roman" w:eastAsia="宋体"/>
          <w:sz w:val="28"/>
          <w:szCs w:val="28"/>
          <w:u w:val="single"/>
        </w:rPr>
        <w:t>　肆　</w:t>
      </w:r>
      <w:r>
        <w:rPr>
          <w:rFonts w:hint="eastAsia" w:hAnsi="宋体" w:eastAsia="宋体"/>
        </w:rPr>
        <w:t>份，咨询人</w:t>
      </w:r>
      <w:r>
        <w:rPr>
          <w:rFonts w:hint="eastAsia" w:ascii="Times New Roman" w:eastAsia="宋体"/>
          <w:sz w:val="28"/>
          <w:szCs w:val="28"/>
          <w:u w:val="single"/>
        </w:rPr>
        <w:t>　</w:t>
      </w:r>
      <w:r>
        <w:rPr>
          <w:rFonts w:hint="eastAsia" w:ascii="Times New Roman" w:eastAsia="宋体"/>
          <w:u w:val="single"/>
        </w:rPr>
        <w:t>叁</w:t>
      </w:r>
      <w:r>
        <w:rPr>
          <w:rFonts w:hint="eastAsia" w:ascii="Times New Roman" w:eastAsia="宋体"/>
          <w:sz w:val="28"/>
          <w:szCs w:val="28"/>
          <w:u w:val="single"/>
        </w:rPr>
        <w:t>　</w:t>
      </w:r>
      <w:r>
        <w:rPr>
          <w:rFonts w:hint="eastAsia" w:hAnsi="宋体" w:eastAsia="宋体"/>
        </w:rPr>
        <w:t>份，</w:t>
      </w:r>
      <w:r>
        <w:rPr>
          <w:rFonts w:hint="eastAsia" w:hAnsi="宋体" w:eastAsia="宋体"/>
          <w:highlight w:val="none"/>
        </w:rPr>
        <w:t>具有同等法律效力。</w:t>
      </w:r>
    </w:p>
    <w:p>
      <w:pPr>
        <w:spacing w:before="0" w:after="0" w:line="600" w:lineRule="exact"/>
        <w:ind w:firstLine="422" w:firstLineChars="200"/>
        <w:rPr>
          <w:rFonts w:hAnsi="宋体"/>
        </w:rPr>
      </w:pPr>
      <w:r>
        <w:rPr>
          <w:rFonts w:hint="eastAsia" w:hAnsi="宋体" w:eastAsia="宋体"/>
          <w:b/>
        </w:rPr>
        <w:t>9.7</w:t>
      </w:r>
      <w:r>
        <w:rPr>
          <w:rFonts w:hint="eastAsia" w:hAnsi="宋体" w:eastAsia="宋体"/>
        </w:rPr>
        <w:t>　本合同经双方法定代表人或委托代理人签章并加盖单位公章</w:t>
      </w:r>
      <w:r>
        <w:rPr>
          <w:rFonts w:hint="eastAsia" w:hAnsi="宋体" w:eastAsia="宋体"/>
          <w:lang w:eastAsia="zh-CN"/>
        </w:rPr>
        <w:t>或合同专用章</w:t>
      </w:r>
      <w:r>
        <w:rPr>
          <w:rFonts w:hint="eastAsia" w:hAnsi="宋体" w:eastAsia="宋体"/>
        </w:rPr>
        <w:t>后生效。</w:t>
      </w:r>
    </w:p>
    <w:p>
      <w:pPr>
        <w:spacing w:before="0" w:after="0" w:line="600" w:lineRule="exact"/>
        <w:ind w:firstLine="422" w:firstLineChars="200"/>
        <w:rPr>
          <w:rFonts w:hint="eastAsia" w:hAnsi="宋体"/>
          <w:spacing w:val="20"/>
        </w:rPr>
      </w:pPr>
      <w:r>
        <w:rPr>
          <w:rFonts w:hint="eastAsia" w:hAnsi="宋体" w:eastAsia="宋体"/>
          <w:b/>
        </w:rPr>
        <w:t xml:space="preserve">9.8  </w:t>
      </w:r>
      <w:r>
        <w:rPr>
          <w:rFonts w:hint="eastAsia" w:hAnsi="宋体" w:eastAsia="宋体"/>
          <w:spacing w:val="20"/>
        </w:rPr>
        <w:t>双方认可的来往传真、电报、会议纪要等，均为双方履行合同的证据，但如进入合同组成部分、与本合同具有同等法律效力的，须双方签订补充协议或特别约定。</w:t>
      </w:r>
    </w:p>
    <w:p>
      <w:pPr>
        <w:spacing w:before="0" w:after="0" w:line="600" w:lineRule="exact"/>
        <w:ind w:firstLine="500" w:firstLineChars="200"/>
        <w:rPr>
          <w:rFonts w:hAnsi="宋体"/>
        </w:rPr>
      </w:pPr>
      <w:r>
        <w:rPr>
          <w:rFonts w:hint="eastAsia" w:hAnsi="宋体" w:eastAsia="宋体"/>
          <w:spacing w:val="20"/>
        </w:rPr>
        <w:t>未尽事宜，经双方协商一致，签订补充协议，补充协议与本合同具有同等效力。</w:t>
      </w:r>
    </w:p>
    <w:p>
      <w:pPr>
        <w:spacing w:before="0" w:after="0" w:line="600" w:lineRule="exact"/>
        <w:ind w:firstLine="422" w:firstLineChars="200"/>
        <w:rPr>
          <w:rFonts w:hint="eastAsia" w:hAnsi="宋体"/>
          <w:b/>
        </w:rPr>
      </w:pPr>
      <w:r>
        <w:rPr>
          <w:rFonts w:hint="eastAsia" w:hAnsi="宋体" w:eastAsia="宋体"/>
          <w:b/>
        </w:rPr>
        <w:t>9.9</w:t>
      </w:r>
      <w:r>
        <w:rPr>
          <w:rFonts w:hint="eastAsia" w:hAnsi="宋体" w:eastAsia="宋体"/>
        </w:rPr>
        <w:t>　其它约定事项：</w:t>
      </w:r>
      <w:r>
        <w:rPr>
          <w:rFonts w:hint="eastAsia" w:ascii="Times New Roman" w:eastAsia="宋体"/>
          <w:sz w:val="28"/>
          <w:szCs w:val="28"/>
          <w:u w:val="single"/>
        </w:rPr>
        <w:t>　无</w:t>
      </w:r>
      <w:r>
        <w:rPr>
          <w:rFonts w:hint="eastAsia" w:ascii="Times New Roman" w:eastAsia="宋体"/>
          <w:b/>
          <w:u w:val="single"/>
        </w:rPr>
        <w:t>　</w:t>
      </w:r>
      <w:r>
        <w:rPr>
          <w:rFonts w:hint="eastAsia" w:hAnsi="宋体" w:eastAsia="宋体"/>
          <w:b/>
        </w:rPr>
        <w:t>。</w:t>
      </w:r>
    </w:p>
    <w:p>
      <w:pPr>
        <w:spacing w:before="0" w:after="0" w:line="240" w:lineRule="auto"/>
        <w:jc w:val="left"/>
        <w:rPr>
          <w:lang w:val="en-US" w:eastAsia="zh-CN"/>
        </w:rPr>
        <w:sectPr>
          <w:headerReference r:id="rId3" w:type="default"/>
          <w:footerReference r:id="rId4" w:type="default"/>
          <w:pgSz w:w="11906" w:h="16838"/>
          <w:pgMar w:top="2268" w:right="1474" w:bottom="2041" w:left="1587" w:header="851" w:footer="850" w:gutter="0"/>
          <w:pgNumType w:fmt="decimal"/>
          <w:cols w:space="0" w:num="1"/>
          <w:rtlGutter w:val="0"/>
          <w:docGrid w:linePitch="0" w:charSpace="0"/>
        </w:sectPr>
      </w:pPr>
    </w:p>
    <w:p>
      <w:pPr>
        <w:spacing w:before="0" w:after="0" w:line="600" w:lineRule="exact"/>
        <w:jc w:val="center"/>
        <w:rPr>
          <w:rFonts w:hAnsi="宋体"/>
        </w:rPr>
      </w:pPr>
      <w:r>
        <w:rPr>
          <w:rFonts w:hint="eastAsia" w:hAnsi="宋体" w:eastAsia="宋体"/>
        </w:rPr>
        <w:t>（以下无正文</w:t>
      </w:r>
      <w:r>
        <w:rPr>
          <w:rFonts w:hAnsi="宋体" w:eastAsia="宋体"/>
        </w:rPr>
        <w:t>）</w:t>
      </w:r>
    </w:p>
    <w:tbl>
      <w:tblPr>
        <w:tblStyle w:val="7"/>
        <w:tblpPr w:leftFromText="180" w:rightFromText="180" w:vertAnchor="text" w:horzAnchor="margin" w:tblpY="1202"/>
        <w:tblW w:w="8867" w:type="dxa"/>
        <w:tblInd w:w="0" w:type="dxa"/>
        <w:tblLayout w:type="fixed"/>
        <w:tblCellMar>
          <w:top w:w="0" w:type="dxa"/>
          <w:left w:w="108" w:type="dxa"/>
          <w:bottom w:w="0" w:type="dxa"/>
          <w:right w:w="108" w:type="dxa"/>
        </w:tblCellMar>
      </w:tblPr>
      <w:tblGrid>
        <w:gridCol w:w="4428"/>
        <w:gridCol w:w="4439"/>
      </w:tblGrid>
      <w:tr>
        <w:tblPrEx>
          <w:tblLayout w:type="fixed"/>
          <w:tblCellMar>
            <w:top w:w="0" w:type="dxa"/>
            <w:left w:w="108" w:type="dxa"/>
            <w:bottom w:w="0" w:type="dxa"/>
            <w:right w:w="108" w:type="dxa"/>
          </w:tblCellMar>
        </w:tblPrEx>
        <w:tc>
          <w:tcPr>
            <w:tcW w:w="4428" w:type="dxa"/>
            <w:vAlign w:val="top"/>
          </w:tcPr>
          <w:p>
            <w:pPr>
              <w:spacing w:before="0" w:after="0" w:line="600" w:lineRule="exact"/>
              <w:rPr>
                <w:rFonts w:hint="eastAsia" w:ascii="Times New Roman"/>
              </w:rPr>
            </w:pPr>
            <w:r>
              <w:rPr>
                <w:rFonts w:hint="eastAsia" w:ascii="Times New Roman" w:eastAsia="宋体"/>
              </w:rPr>
              <w:t>发包人名称：（盖章）</w:t>
            </w:r>
          </w:p>
          <w:p/>
          <w:p>
            <w:pPr>
              <w:spacing w:before="0" w:after="0" w:line="600" w:lineRule="exact"/>
              <w:rPr>
                <w:rFonts w:hint="eastAsia" w:ascii="Times New Roman" w:eastAsia="华文新魏"/>
                <w:sz w:val="28"/>
                <w:szCs w:val="28"/>
              </w:rPr>
            </w:pPr>
            <w:r>
              <w:rPr>
                <w:rFonts w:hint="eastAsia" w:ascii="Times New Roman" w:eastAsia="宋体"/>
              </w:rPr>
              <w:t>法定代表人：（签字</w:t>
            </w:r>
            <w:r>
              <w:rPr>
                <w:rFonts w:hint="eastAsia" w:ascii="Times New Roman" w:eastAsia="宋体"/>
                <w:lang w:val="en-US" w:eastAsia="zh-CN"/>
              </w:rPr>
              <w:t>/盖章</w:t>
            </w:r>
            <w:r>
              <w:rPr>
                <w:rFonts w:hint="eastAsia" w:ascii="Times New Roman" w:eastAsia="宋体"/>
              </w:rPr>
              <w:t>）</w:t>
            </w:r>
          </w:p>
          <w:p>
            <w:pPr>
              <w:spacing w:before="0" w:after="0" w:line="600" w:lineRule="exact"/>
              <w:rPr>
                <w:rFonts w:hint="eastAsia" w:ascii="Times New Roman" w:eastAsia="华文新魏"/>
                <w:sz w:val="28"/>
                <w:szCs w:val="28"/>
              </w:rPr>
            </w:pPr>
            <w:r>
              <w:rPr>
                <w:rFonts w:hint="eastAsia" w:ascii="Times New Roman" w:eastAsia="宋体"/>
                <w:lang w:eastAsia="zh-CN"/>
              </w:rPr>
              <w:t>或其</w:t>
            </w:r>
            <w:r>
              <w:rPr>
                <w:rFonts w:hint="eastAsia" w:ascii="Times New Roman" w:eastAsia="宋体"/>
              </w:rPr>
              <w:t>委托代理人：（签字</w:t>
            </w:r>
            <w:r>
              <w:rPr>
                <w:rFonts w:hint="eastAsia" w:ascii="Times New Roman" w:eastAsia="宋体"/>
                <w:lang w:val="en-US" w:eastAsia="zh-CN"/>
              </w:rPr>
              <w:t>/盖章</w:t>
            </w:r>
            <w:r>
              <w:rPr>
                <w:rFonts w:hint="eastAsia" w:ascii="Times New Roman" w:eastAsia="宋体"/>
              </w:rPr>
              <w:t>）</w:t>
            </w:r>
          </w:p>
          <w:p>
            <w:pPr>
              <w:spacing w:before="0" w:after="0" w:line="600" w:lineRule="exact"/>
              <w:ind w:left="1080" w:hanging="945" w:hangingChars="450"/>
              <w:rPr>
                <w:rFonts w:hint="eastAsia" w:ascii="Times New Roman" w:eastAsia="华文新魏"/>
                <w:sz w:val="28"/>
                <w:szCs w:val="28"/>
              </w:rPr>
            </w:pPr>
            <w:r>
              <w:rPr>
                <w:rFonts w:hint="eastAsia" w:ascii="Times New Roman" w:eastAsia="宋体"/>
              </w:rPr>
              <w:t>住　　所：</w:t>
            </w:r>
          </w:p>
          <w:p>
            <w:r>
              <w:rPr>
                <w:rFonts w:hint="eastAsia" w:ascii="Times New Roman" w:eastAsia="宋体"/>
              </w:rPr>
              <w:t>邮政编码：</w:t>
            </w:r>
          </w:p>
          <w:p>
            <w:pPr>
              <w:spacing w:before="0" w:after="0" w:line="600" w:lineRule="exact"/>
              <w:rPr>
                <w:rFonts w:hint="eastAsia" w:ascii="Times New Roman" w:eastAsia="华文新魏"/>
                <w:sz w:val="28"/>
                <w:szCs w:val="28"/>
              </w:rPr>
            </w:pPr>
            <w:r>
              <w:rPr>
                <w:rFonts w:hint="eastAsia" w:ascii="Times New Roman" w:eastAsia="宋体"/>
              </w:rPr>
              <w:t>电　　话：</w:t>
            </w:r>
          </w:p>
          <w:p>
            <w:pPr>
              <w:spacing w:before="0" w:after="0" w:line="600" w:lineRule="exact"/>
              <w:rPr>
                <w:rFonts w:hint="eastAsia" w:ascii="Times New Roman" w:eastAsia="华文新魏"/>
                <w:sz w:val="28"/>
                <w:szCs w:val="28"/>
              </w:rPr>
            </w:pPr>
            <w:r>
              <w:rPr>
                <w:rFonts w:hint="eastAsia" w:ascii="Times New Roman" w:eastAsia="宋体"/>
              </w:rPr>
              <w:t>传　　真：</w:t>
            </w:r>
          </w:p>
          <w:p>
            <w:pPr>
              <w:spacing w:before="0" w:after="0" w:line="600" w:lineRule="exact"/>
              <w:rPr>
                <w:rFonts w:hint="eastAsia" w:ascii="Times New Roman" w:eastAsia="华文新魏"/>
                <w:sz w:val="28"/>
                <w:szCs w:val="28"/>
              </w:rPr>
            </w:pPr>
            <w:r>
              <w:rPr>
                <w:rFonts w:hint="eastAsia" w:ascii="Times New Roman" w:eastAsia="宋体"/>
              </w:rPr>
              <w:t>开户银行：</w:t>
            </w:r>
          </w:p>
          <w:p>
            <w:pPr>
              <w:spacing w:before="0" w:after="0" w:line="600" w:lineRule="exact"/>
              <w:rPr>
                <w:rFonts w:hint="eastAsia" w:ascii="Times New Roman"/>
              </w:rPr>
            </w:pPr>
            <w:r>
              <w:rPr>
                <w:rFonts w:hint="eastAsia" w:ascii="Times New Roman" w:eastAsia="宋体"/>
              </w:rPr>
              <w:t>银行帐号：</w:t>
            </w:r>
          </w:p>
          <w:p>
            <w:pPr>
              <w:spacing w:before="0" w:after="0" w:line="600" w:lineRule="exact"/>
              <w:rPr>
                <w:rFonts w:hint="eastAsia" w:ascii="Times New Roman"/>
              </w:rPr>
            </w:pPr>
          </w:p>
          <w:p>
            <w:pPr>
              <w:spacing w:before="0" w:after="0" w:line="600" w:lineRule="exact"/>
              <w:rPr>
                <w:rFonts w:hint="eastAsia" w:ascii="Times New Roman"/>
              </w:rPr>
            </w:pPr>
          </w:p>
          <w:p>
            <w:pPr>
              <w:spacing w:before="0" w:after="0" w:line="600" w:lineRule="exact"/>
              <w:rPr>
                <w:rFonts w:hint="eastAsia" w:ascii="Times New Roman"/>
              </w:rPr>
            </w:pPr>
          </w:p>
          <w:p>
            <w:pPr>
              <w:spacing w:before="0" w:after="0" w:line="600" w:lineRule="exact"/>
              <w:rPr>
                <w:rFonts w:hint="eastAsia" w:ascii="Times New Roman"/>
              </w:rPr>
            </w:pPr>
          </w:p>
          <w:p>
            <w:pPr>
              <w:spacing w:before="0" w:after="0" w:line="600" w:lineRule="exact"/>
              <w:rPr>
                <w:rFonts w:hint="eastAsia" w:ascii="Times New Roman"/>
              </w:rPr>
            </w:pPr>
          </w:p>
          <w:p>
            <w:pPr>
              <w:spacing w:before="0" w:after="0" w:line="600" w:lineRule="exact"/>
              <w:rPr>
                <w:rFonts w:hint="eastAsia" w:ascii="Times New Roman"/>
              </w:rPr>
            </w:pPr>
          </w:p>
        </w:tc>
        <w:tc>
          <w:tcPr>
            <w:tcW w:w="4439" w:type="dxa"/>
            <w:vAlign w:val="top"/>
          </w:tcPr>
          <w:p>
            <w:pPr>
              <w:spacing w:before="0" w:after="0" w:line="600" w:lineRule="exact"/>
              <w:rPr>
                <w:rFonts w:hint="eastAsia" w:ascii="Times New Roman"/>
              </w:rPr>
            </w:pPr>
            <w:r>
              <w:rPr>
                <w:rFonts w:hint="eastAsia" w:ascii="Times New Roman" w:eastAsia="宋体"/>
              </w:rPr>
              <w:t>咨询人名称：（盖章）</w:t>
            </w:r>
          </w:p>
          <w:p/>
          <w:p>
            <w:pPr>
              <w:spacing w:before="0" w:after="0" w:line="600" w:lineRule="exact"/>
              <w:rPr>
                <w:rFonts w:hint="eastAsia" w:ascii="Times New Roman"/>
              </w:rPr>
            </w:pPr>
            <w:r>
              <w:rPr>
                <w:rFonts w:hint="eastAsia" w:ascii="Times New Roman" w:eastAsia="宋体"/>
              </w:rPr>
              <w:t>法定代表人：（签字</w:t>
            </w:r>
            <w:r>
              <w:rPr>
                <w:rFonts w:hint="eastAsia" w:ascii="Times New Roman" w:eastAsia="宋体"/>
                <w:lang w:val="en-US" w:eastAsia="zh-CN"/>
              </w:rPr>
              <w:t>/盖章</w:t>
            </w:r>
            <w:r>
              <w:rPr>
                <w:rFonts w:hint="eastAsia" w:ascii="Times New Roman" w:eastAsia="宋体"/>
              </w:rPr>
              <w:t>）</w:t>
            </w:r>
          </w:p>
          <w:p>
            <w:pPr>
              <w:spacing w:before="0" w:after="0" w:line="600" w:lineRule="exact"/>
              <w:rPr>
                <w:rFonts w:hint="eastAsia" w:ascii="Times New Roman"/>
              </w:rPr>
            </w:pPr>
            <w:r>
              <w:rPr>
                <w:rFonts w:hint="eastAsia" w:ascii="Times New Roman" w:eastAsia="宋体"/>
                <w:lang w:eastAsia="zh-CN"/>
              </w:rPr>
              <w:t>或其</w:t>
            </w:r>
            <w:r>
              <w:rPr>
                <w:rFonts w:hint="eastAsia" w:ascii="Times New Roman" w:eastAsia="宋体"/>
              </w:rPr>
              <w:t>委托代理人：（签字</w:t>
            </w:r>
            <w:r>
              <w:rPr>
                <w:rFonts w:hint="eastAsia" w:ascii="Times New Roman" w:eastAsia="宋体"/>
                <w:lang w:val="en-US" w:eastAsia="zh-CN"/>
              </w:rPr>
              <w:t>/盖章</w:t>
            </w:r>
            <w:r>
              <w:rPr>
                <w:rFonts w:hint="eastAsia" w:ascii="Times New Roman" w:eastAsia="宋体"/>
              </w:rPr>
              <w:t>）</w:t>
            </w:r>
          </w:p>
          <w:p>
            <w:pPr>
              <w:spacing w:before="0" w:after="0" w:line="600" w:lineRule="exact"/>
              <w:rPr>
                <w:rFonts w:hint="eastAsia" w:ascii="Times New Roman"/>
              </w:rPr>
            </w:pPr>
            <w:r>
              <w:rPr>
                <w:rFonts w:hint="eastAsia" w:ascii="Times New Roman" w:eastAsia="宋体"/>
              </w:rPr>
              <w:t>住    所：邮    编：</w:t>
            </w:r>
          </w:p>
          <w:p>
            <w:pPr>
              <w:spacing w:before="0" w:after="0" w:line="600" w:lineRule="exact"/>
              <w:ind w:left="1214" w:hanging="1062" w:hangingChars="506"/>
              <w:rPr>
                <w:rFonts w:hint="eastAsia" w:ascii="Times New Roman"/>
              </w:rPr>
            </w:pPr>
            <w:r>
              <w:rPr>
                <w:rFonts w:hint="eastAsia" w:ascii="Times New Roman" w:eastAsia="宋体"/>
              </w:rPr>
              <w:t>电    话： 传　　真：</w:t>
            </w:r>
          </w:p>
          <w:p>
            <w:pPr>
              <w:rPr>
                <w:rFonts w:hint="eastAsia" w:ascii="Times New Roman" w:eastAsia="宋体"/>
              </w:rPr>
            </w:pPr>
            <w:r>
              <w:rPr>
                <w:rFonts w:hint="eastAsia" w:ascii="Times New Roman" w:eastAsia="宋体"/>
              </w:rPr>
              <w:t>开户名称：</w:t>
            </w:r>
          </w:p>
          <w:p>
            <w:pPr>
              <w:rPr>
                <w:rFonts w:hint="eastAsia" w:ascii="Times New Roman" w:eastAsia="宋体"/>
              </w:rPr>
            </w:pPr>
            <w:r>
              <w:rPr>
                <w:rFonts w:hint="eastAsia" w:ascii="Times New Roman" w:eastAsia="宋体"/>
              </w:rPr>
              <w:t>开户银行：</w:t>
            </w:r>
          </w:p>
          <w:p>
            <w:r>
              <w:rPr>
                <w:rFonts w:hint="eastAsia" w:ascii="Times New Roman" w:eastAsia="宋体"/>
              </w:rPr>
              <w:t xml:space="preserve">银行帐号： </w:t>
            </w:r>
          </w:p>
          <w:p/>
          <w:p>
            <w:pPr>
              <w:spacing w:before="0" w:after="0" w:line="600" w:lineRule="exact"/>
              <w:rPr>
                <w:rFonts w:hint="eastAsia" w:ascii="Times New Roman"/>
              </w:rPr>
            </w:pPr>
          </w:p>
        </w:tc>
      </w:tr>
    </w:tbl>
    <w:p>
      <w:pPr>
        <w:keepNext w:val="0"/>
        <w:keepLines w:val="0"/>
        <w:pageBreakBefore w:val="0"/>
        <w:widowControl w:val="0"/>
        <w:kinsoku/>
        <w:wordWrap/>
        <w:overflowPunct/>
        <w:topLinePunct w:val="0"/>
        <w:autoSpaceDE/>
        <w:autoSpaceDN/>
        <w:bidi w:val="0"/>
        <w:spacing w:beforeLines="0" w:afterLines="0" w:line="570" w:lineRule="exact"/>
        <w:ind w:right="0" w:rightChars="0"/>
        <w:jc w:val="both"/>
        <w:textAlignment w:val="auto"/>
        <w:outlineLvl w:val="9"/>
        <w:rPr>
          <w:rFonts w:hint="eastAsia" w:asciiTheme="minorEastAsia" w:hAnsiTheme="minorEastAsia" w:eastAsiaTheme="minorEastAsia" w:cstheme="minorEastAsia"/>
          <w:color w:val="auto"/>
          <w:sz w:val="32"/>
          <w:szCs w:val="32"/>
        </w:rPr>
      </w:pPr>
    </w:p>
    <w:sectPr>
      <w:headerReference r:id="rId5" w:type="default"/>
      <w:footerReference r:id="rId6" w:type="default"/>
      <w:pgSz w:w="11906" w:h="16838"/>
      <w:pgMar w:top="2268" w:right="1474" w:bottom="2041" w:left="1587" w:header="851" w:footer="992" w:gutter="0"/>
      <w:cols w:space="720" w:num="1"/>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新魏">
    <w:panose1 w:val="02010800040101010101"/>
    <w:charset w:val="86"/>
    <w:family w:val="auto"/>
    <w:pitch w:val="default"/>
    <w:sig w:usb0="00000001" w:usb1="080F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Arial">
    <w:panose1 w:val="020B0604020202020204"/>
    <w:charset w:val="00"/>
    <w:family w:val="auto"/>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left"/>
      <w:rPr>
        <w:rFonts w:hint="eastAsia"/>
        <w:sz w:val="24"/>
        <w:szCs w:val="24"/>
      </w:rPr>
    </w:pPr>
    <w:r>
      <w:rPr>
        <w:sz w:val="24"/>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M6pebnP&#10;AAAABQEAAA8AAAAAAAAAAQAgAAAAIgAAAGRycy9kb3ducmV2LnhtbFBLAQIUABQAAAAIAIdO4kCW&#10;OS/dtwEAAFQDAAAOAAAAAAAAAAEAIAAAAB4BAABkcnMvZTJvRG9jLnhtbFBLBQYAAAAABgAGAFkB&#10;AABHBQAAAAA=&#10;">
              <v:fill on="f" focussize="0,0"/>
              <v:stroke on="f"/>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rPr>
        <w:rFonts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t>11</w:t>
    </w:r>
    <w:r>
      <w:rPr>
        <w:rFonts w:hint="eastAsia"/>
        <w:lang w:eastAsia="zh-CN"/>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606"/>
      <w:rPr>
        <w:rFonts w:hint="eastAsia"/>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6DF99BD"/>
    <w:multiLevelType w:val="singleLevel"/>
    <w:tmpl w:val="56DF99BD"/>
    <w:lvl w:ilvl="0" w:tentative="0">
      <w:start w:val="4"/>
      <w:numFmt w:val="chineseCounting"/>
      <w:suff w:val="nothing"/>
      <w:lvlText w:val="第%1条"/>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revisionView w:markup="0"/>
  <w:trackRevisions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5724FE"/>
    <w:rsid w:val="00AA2204"/>
    <w:rsid w:val="01174BB9"/>
    <w:rsid w:val="01C40E32"/>
    <w:rsid w:val="022416DD"/>
    <w:rsid w:val="03541B11"/>
    <w:rsid w:val="04454CA5"/>
    <w:rsid w:val="04AE67D3"/>
    <w:rsid w:val="085E259B"/>
    <w:rsid w:val="097850AB"/>
    <w:rsid w:val="0BE22DB5"/>
    <w:rsid w:val="0C54503E"/>
    <w:rsid w:val="0C74384C"/>
    <w:rsid w:val="0C78463A"/>
    <w:rsid w:val="10BC46FD"/>
    <w:rsid w:val="111C0D40"/>
    <w:rsid w:val="176A156D"/>
    <w:rsid w:val="17ED2E67"/>
    <w:rsid w:val="19CC7067"/>
    <w:rsid w:val="1A6E128B"/>
    <w:rsid w:val="1A965703"/>
    <w:rsid w:val="1C5429D7"/>
    <w:rsid w:val="24527160"/>
    <w:rsid w:val="24863CE7"/>
    <w:rsid w:val="25E83B22"/>
    <w:rsid w:val="2772074B"/>
    <w:rsid w:val="28CF0F13"/>
    <w:rsid w:val="2B3B4198"/>
    <w:rsid w:val="2B9040DF"/>
    <w:rsid w:val="2BC333E8"/>
    <w:rsid w:val="2D0058F7"/>
    <w:rsid w:val="2D535575"/>
    <w:rsid w:val="2F8001EC"/>
    <w:rsid w:val="2FB665E3"/>
    <w:rsid w:val="2FC77F6E"/>
    <w:rsid w:val="2FD17D37"/>
    <w:rsid w:val="301C4A57"/>
    <w:rsid w:val="3336205B"/>
    <w:rsid w:val="337241D7"/>
    <w:rsid w:val="35124ACF"/>
    <w:rsid w:val="392605C5"/>
    <w:rsid w:val="3A2700A6"/>
    <w:rsid w:val="3A390BC1"/>
    <w:rsid w:val="3B4275E9"/>
    <w:rsid w:val="3DCF66DC"/>
    <w:rsid w:val="3FD41A7D"/>
    <w:rsid w:val="404F26AF"/>
    <w:rsid w:val="423168E5"/>
    <w:rsid w:val="434F0B25"/>
    <w:rsid w:val="44802897"/>
    <w:rsid w:val="452F7387"/>
    <w:rsid w:val="464E4863"/>
    <w:rsid w:val="478449B9"/>
    <w:rsid w:val="47B7253A"/>
    <w:rsid w:val="47EB2F2F"/>
    <w:rsid w:val="4B323153"/>
    <w:rsid w:val="4B57355E"/>
    <w:rsid w:val="4C866E6A"/>
    <w:rsid w:val="4CB913EE"/>
    <w:rsid w:val="5308418E"/>
    <w:rsid w:val="54D166E2"/>
    <w:rsid w:val="56AE247F"/>
    <w:rsid w:val="590216E2"/>
    <w:rsid w:val="59705035"/>
    <w:rsid w:val="59EC7931"/>
    <w:rsid w:val="5CC505CA"/>
    <w:rsid w:val="5D103F11"/>
    <w:rsid w:val="5F641A9C"/>
    <w:rsid w:val="5FC03A9F"/>
    <w:rsid w:val="60537C1D"/>
    <w:rsid w:val="618534E9"/>
    <w:rsid w:val="620908A7"/>
    <w:rsid w:val="622E4B5B"/>
    <w:rsid w:val="626E4457"/>
    <w:rsid w:val="62A647D1"/>
    <w:rsid w:val="62E13962"/>
    <w:rsid w:val="63826106"/>
    <w:rsid w:val="664639AE"/>
    <w:rsid w:val="67A64370"/>
    <w:rsid w:val="67E73E3E"/>
    <w:rsid w:val="691559EC"/>
    <w:rsid w:val="69FB0E10"/>
    <w:rsid w:val="6ABD1736"/>
    <w:rsid w:val="6C530683"/>
    <w:rsid w:val="6CC02ABA"/>
    <w:rsid w:val="6D1D6AC7"/>
    <w:rsid w:val="6D2728C0"/>
    <w:rsid w:val="70FE40FA"/>
    <w:rsid w:val="712B3410"/>
    <w:rsid w:val="72AF1ABC"/>
    <w:rsid w:val="741F0E1D"/>
    <w:rsid w:val="76C813BE"/>
    <w:rsid w:val="76F35C27"/>
    <w:rsid w:val="77E77AD3"/>
    <w:rsid w:val="780A0D14"/>
    <w:rsid w:val="788408E0"/>
    <w:rsid w:val="78BC4F2C"/>
    <w:rsid w:val="790D2A93"/>
    <w:rsid w:val="7A6E04BD"/>
    <w:rsid w:val="7A79462F"/>
    <w:rsid w:val="7DB946A0"/>
    <w:rsid w:val="7FA1008C"/>
    <w:rsid w:val="7FCB0F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annotation text"/>
    <w:basedOn w:val="1"/>
    <w:qFormat/>
    <w:uiPriority w:val="0"/>
    <w:pPr>
      <w:jc w:val="left"/>
    </w:pPr>
    <w:rPr>
      <w:rFonts w:ascii="Times New Roman" w:hAnsi="Times New Roman"/>
      <w:szCs w:val="24"/>
    </w:rPr>
  </w:style>
  <w:style w:type="paragraph" w:styleId="3">
    <w:name w:val="Plain Text"/>
    <w:basedOn w:val="1"/>
    <w:qFormat/>
    <w:uiPriority w:val="0"/>
    <w:rPr>
      <w:rFonts w:ascii="宋体" w:hAnsi="Courier New"/>
      <w:szCs w:val="24"/>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LENOVO</cp:lastModifiedBy>
  <cp:lastPrinted>2018-04-08T03:07:00Z</cp:lastPrinted>
  <dcterms:modified xsi:type="dcterms:W3CDTF">2018-04-24T02:30:22Z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