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64" w:afterLines="50" w:line="580" w:lineRule="exact"/>
        <w:jc w:val="left"/>
        <w:rPr>
          <w:rFonts w:hint="eastAsia" w:ascii="仿宋_GB2312" w:hAnsi="仿宋" w:eastAsia="仿宋_GB2312"/>
          <w:b/>
          <w:sz w:val="44"/>
          <w:szCs w:val="44"/>
        </w:rPr>
      </w:pPr>
      <w:r>
        <w:rPr>
          <w:rFonts w:hint="eastAsia" w:ascii="仿宋_GB2312" w:hAnsi="仿宋" w:eastAsia="仿宋_GB2312"/>
          <w:b w:val="0"/>
          <w:bCs/>
          <w:sz w:val="30"/>
          <w:szCs w:val="30"/>
          <w:lang w:eastAsia="zh-CN"/>
        </w:rPr>
        <w:t>附件</w:t>
      </w:r>
      <w:r>
        <w:rPr>
          <w:rFonts w:hint="eastAsia" w:ascii="仿宋_GB2312" w:hAnsi="仿宋" w:eastAsia="仿宋_GB2312"/>
          <w:b w:val="0"/>
          <w:bCs/>
          <w:sz w:val="30"/>
          <w:szCs w:val="30"/>
          <w:lang w:val="en-US" w:eastAsia="zh-CN"/>
        </w:rPr>
        <w:t xml:space="preserve">1：                </w:t>
      </w:r>
      <w:r>
        <w:rPr>
          <w:rFonts w:hint="eastAsia" w:ascii="仿宋_GB2312" w:hAnsi="仿宋" w:eastAsia="仿宋_GB2312"/>
          <w:b/>
          <w:sz w:val="44"/>
          <w:szCs w:val="44"/>
        </w:rPr>
        <w:t>报价函</w:t>
      </w:r>
    </w:p>
    <w:p>
      <w:pPr>
        <w:spacing w:after="164" w:afterLines="50" w:line="580" w:lineRule="exac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广西中马钦州产业园区开发有限公司：</w:t>
      </w:r>
    </w:p>
    <w:p>
      <w:pPr>
        <w:spacing w:after="164" w:afterLines="50" w:line="580" w:lineRule="exact"/>
        <w:ind w:firstLine="640" w:firstLineChars="200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32"/>
          <w:szCs w:val="32"/>
        </w:rPr>
        <w:t>根据贵公司关于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外加剂供应采购</w:t>
      </w:r>
      <w:r>
        <w:rPr>
          <w:rFonts w:hint="eastAsia" w:ascii="仿宋_GB2312" w:hAnsi="仿宋" w:eastAsia="仿宋_GB2312"/>
          <w:sz w:val="32"/>
          <w:szCs w:val="32"/>
        </w:rPr>
        <w:t>事项的采购公告，经研究，我公司关于该项目的报价如下：</w:t>
      </w:r>
    </w:p>
    <w:tbl>
      <w:tblPr>
        <w:tblStyle w:val="3"/>
        <w:tblW w:w="89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3945"/>
        <w:gridCol w:w="3351"/>
        <w:gridCol w:w="8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841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序号</w:t>
            </w:r>
          </w:p>
        </w:tc>
        <w:tc>
          <w:tcPr>
            <w:tcW w:w="3945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控制价</w:t>
            </w:r>
          </w:p>
        </w:tc>
        <w:tc>
          <w:tcPr>
            <w:tcW w:w="3351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报价单位报价</w:t>
            </w:r>
          </w:p>
        </w:tc>
        <w:tc>
          <w:tcPr>
            <w:tcW w:w="811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0" w:hRule="atLeast"/>
        </w:trPr>
        <w:tc>
          <w:tcPr>
            <w:tcW w:w="841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1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外加剂1600元/吨</w:t>
            </w:r>
          </w:p>
        </w:tc>
        <w:tc>
          <w:tcPr>
            <w:tcW w:w="33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外加剂</w:t>
            </w:r>
            <w:r>
              <w:rPr>
                <w:rFonts w:hint="eastAsia" w:ascii="仿宋" w:hAnsi="仿宋" w:eastAsia="仿宋" w:cs="仿宋"/>
                <w:sz w:val="32"/>
                <w:szCs w:val="32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元/吨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品牌：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减水率：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含固量：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每方混凝土掺量：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塌损：</w:t>
            </w:r>
          </w:p>
        </w:tc>
        <w:tc>
          <w:tcPr>
            <w:tcW w:w="811" w:type="dxa"/>
            <w:vMerge w:val="restart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" w:eastAsia="仿宋_GB2312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841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2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</w:pPr>
          </w:p>
        </w:tc>
        <w:tc>
          <w:tcPr>
            <w:tcW w:w="33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811" w:type="dxa"/>
            <w:vMerge w:val="continue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841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u w:val="single"/>
                <w:lang w:eastAsia="zh-CN"/>
              </w:rPr>
            </w:pPr>
          </w:p>
        </w:tc>
        <w:tc>
          <w:tcPr>
            <w:tcW w:w="33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811" w:type="dxa"/>
            <w:vMerge w:val="continue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841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3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u w:val="none"/>
                <w:lang w:val="en-US" w:eastAsia="zh-CN"/>
              </w:rPr>
            </w:pPr>
          </w:p>
        </w:tc>
        <w:tc>
          <w:tcPr>
            <w:tcW w:w="33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lang w:val="en-US"/>
              </w:rPr>
            </w:pPr>
          </w:p>
        </w:tc>
        <w:tc>
          <w:tcPr>
            <w:tcW w:w="811" w:type="dxa"/>
            <w:vMerge w:val="continue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</w:trPr>
        <w:tc>
          <w:tcPr>
            <w:tcW w:w="8948" w:type="dxa"/>
            <w:gridSpan w:val="4"/>
            <w:vAlign w:val="top"/>
          </w:tcPr>
          <w:p>
            <w:pPr>
              <w:tabs>
                <w:tab w:val="left" w:pos="1606"/>
              </w:tabs>
              <w:spacing w:line="580" w:lineRule="exact"/>
              <w:jc w:val="left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注：</w:t>
            </w:r>
            <w:r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以上单价含</w:t>
            </w:r>
            <w:r>
              <w:rPr>
                <w:rFonts w:hint="eastAsia" w:ascii="仿宋_GB2312" w:hAnsi="仿宋" w:eastAsia="仿宋_GB2312"/>
                <w:sz w:val="28"/>
                <w:szCs w:val="28"/>
                <w:lang w:eastAsia="zh-CN"/>
              </w:rPr>
              <w:t>税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费</w:t>
            </w:r>
            <w:r>
              <w:rPr>
                <w:rFonts w:hint="eastAsia" w:ascii="仿宋_GB2312" w:hAnsi="仿宋" w:eastAsia="仿宋_GB2312"/>
                <w:sz w:val="28"/>
                <w:szCs w:val="28"/>
                <w:lang w:eastAsia="zh-CN"/>
              </w:rPr>
              <w:t>、到站价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。</w:t>
            </w:r>
          </w:p>
          <w:p>
            <w:pPr>
              <w:tabs>
                <w:tab w:val="left" w:pos="1606"/>
              </w:tabs>
              <w:spacing w:line="580" w:lineRule="exact"/>
              <w:ind w:firstLine="560" w:firstLineChars="200"/>
              <w:jc w:val="left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  <w:t>2.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报价单位的报价需低于控制价，否则报价文件做无效处理。</w:t>
            </w:r>
          </w:p>
        </w:tc>
      </w:tr>
    </w:tbl>
    <w:p>
      <w:pPr>
        <w:spacing w:line="580" w:lineRule="exac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报价单位联系人：</w:t>
      </w:r>
    </w:p>
    <w:p>
      <w:pPr>
        <w:spacing w:line="580" w:lineRule="exac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联系方式：</w:t>
      </w:r>
    </w:p>
    <w:p>
      <w:pPr>
        <w:spacing w:line="580" w:lineRule="exac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                报价单位：（盖章）</w:t>
      </w:r>
    </w:p>
    <w:p>
      <w:pPr>
        <w:spacing w:line="580" w:lineRule="exac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                  2018年  月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9D211B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lenovo</cp:lastModifiedBy>
  <dcterms:modified xsi:type="dcterms:W3CDTF">2018-04-28T06:14:44Z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