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中国—马来西亚钦州产业园区金谷大街东段</w:t>
      </w:r>
    </w:p>
    <w:p>
      <w:pPr>
        <w:spacing w:line="58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工程施工检测公开比选文件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492" w:lineRule="exact"/>
        <w:ind w:right="0" w:rightChars="0" w:firstLine="640" w:firstLineChars="200"/>
        <w:jc w:val="left"/>
        <w:textAlignment w:val="auto"/>
        <w:outlineLvl w:val="9"/>
        <w:rPr>
          <w:rFonts w:hAnsi="仿宋" w:eastAsia="仿宋"/>
          <w:sz w:val="32"/>
          <w:szCs w:val="32"/>
        </w:rPr>
      </w:pPr>
      <w:r>
        <w:rPr>
          <w:rFonts w:ascii="Times New Roman" w:hAnsi="仿宋" w:eastAsia="仿宋"/>
          <w:sz w:val="32"/>
          <w:szCs w:val="32"/>
        </w:rPr>
        <w:t>我公司拟</w:t>
      </w:r>
      <w:r>
        <w:rPr>
          <w:rFonts w:hint="eastAsia" w:ascii="Times New Roman" w:hAnsi="仿宋" w:eastAsia="仿宋"/>
          <w:sz w:val="32"/>
          <w:szCs w:val="32"/>
        </w:rPr>
        <w:t>对中国—马来西亚钦州产业园区金谷大街东段（锦绣大道</w:t>
      </w:r>
      <w:r>
        <w:rPr>
          <w:rFonts w:hint="eastAsia" w:ascii="Times New Roman" w:hAnsi="仿宋" w:eastAsia="仿宋"/>
          <w:color w:val="auto"/>
          <w:sz w:val="32"/>
          <w:szCs w:val="32"/>
          <w:lang w:val="en-US" w:eastAsia="zh-CN"/>
        </w:rPr>
        <w:t>～</w:t>
      </w:r>
      <w:r>
        <w:rPr>
          <w:rFonts w:hint="eastAsia" w:ascii="Times New Roman" w:hAnsi="仿宋" w:eastAsia="仿宋"/>
          <w:sz w:val="32"/>
          <w:szCs w:val="32"/>
        </w:rPr>
        <w:t>孔雀湾大道）工程施工检测</w:t>
      </w:r>
      <w:r>
        <w:rPr>
          <w:rFonts w:hint="eastAsia" w:ascii="Times New Roman" w:hAnsi="仿宋" w:eastAsia="仿宋"/>
          <w:sz w:val="32"/>
          <w:szCs w:val="32"/>
          <w:lang w:eastAsia="zh-CN"/>
        </w:rPr>
        <w:t>项目</w:t>
      </w:r>
      <w:r>
        <w:rPr>
          <w:rFonts w:ascii="Times New Roman" w:hAnsi="仿宋" w:eastAsia="仿宋"/>
          <w:sz w:val="32"/>
          <w:szCs w:val="32"/>
        </w:rPr>
        <w:t>通过公开比选</w:t>
      </w:r>
      <w:r>
        <w:rPr>
          <w:rFonts w:hint="eastAsia" w:ascii="Times New Roman" w:hAnsi="仿宋" w:eastAsia="仿宋"/>
          <w:sz w:val="32"/>
          <w:szCs w:val="32"/>
          <w:lang w:eastAsia="zh-CN"/>
        </w:rPr>
        <w:t>的方式</w:t>
      </w:r>
      <w:r>
        <w:rPr>
          <w:rFonts w:hint="eastAsia" w:ascii="Times New Roman" w:hAnsi="仿宋" w:eastAsia="仿宋"/>
          <w:sz w:val="32"/>
          <w:szCs w:val="32"/>
        </w:rPr>
        <w:t>选择</w:t>
      </w:r>
      <w:r>
        <w:rPr>
          <w:rFonts w:hint="eastAsia" w:ascii="Times New Roman" w:hAnsi="仿宋" w:eastAsia="仿宋"/>
          <w:sz w:val="32"/>
          <w:szCs w:val="32"/>
          <w:lang w:eastAsia="zh-CN"/>
        </w:rPr>
        <w:t>检测</w:t>
      </w:r>
      <w:r>
        <w:rPr>
          <w:rFonts w:hint="eastAsia" w:ascii="Times New Roman" w:hAnsi="仿宋" w:eastAsia="仿宋"/>
          <w:sz w:val="32"/>
          <w:szCs w:val="32"/>
        </w:rPr>
        <w:t>单位</w:t>
      </w:r>
      <w:r>
        <w:rPr>
          <w:rFonts w:ascii="Times New Roman" w:hAnsi="仿宋" w:eastAsia="仿宋"/>
          <w:sz w:val="32"/>
          <w:szCs w:val="32"/>
        </w:rPr>
        <w:t>，具体事项如下</w:t>
      </w:r>
      <w:r>
        <w:rPr>
          <w:rFonts w:hAnsi="仿宋" w:eastAsia="仿宋"/>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492" w:lineRule="exact"/>
        <w:ind w:left="0" w:leftChars="0" w:right="0" w:rightChars="0" w:firstLine="640" w:firstLineChars="200"/>
        <w:jc w:val="both"/>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lang w:eastAsia="zh-CN"/>
        </w:rPr>
        <w:t>一、</w:t>
      </w:r>
      <w:r>
        <w:rPr>
          <w:rFonts w:hint="default" w:ascii="黑体" w:hAnsi="黑体" w:eastAsia="黑体" w:cs="Times New Roman"/>
          <w:b w:val="0"/>
          <w:bCs w:val="0"/>
          <w:color w:val="auto"/>
          <w:sz w:val="32"/>
          <w:szCs w:val="32"/>
        </w:rPr>
        <w:t>项目基本情况</w:t>
      </w:r>
    </w:p>
    <w:p>
      <w:pPr>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中国—马来西亚钦州产业园区金谷大街东段（锦绣大道～孔雀湾大道）工程道路设计长920米，宽45米。主要建设内容：道路工程、给排水工程、强弱电管沟预埋工程、照明工程、交通工程、绿化工程等。主要技术标准：城市主干路，双向六车道，沥青混凝土路面（设计使用年限15年），设计车速50km/h，路面设计标准荷载为BZZ-100KN。初设概算批复总投资8040.83万元，其中，分部分项工程和单价措施项目费用计价合计约为4224.49万元。</w:t>
      </w:r>
    </w:p>
    <w:p>
      <w:pPr>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建设地点：项目位于钦州市中马钦州产业园区内，东起锦绣大道，西至孔雀湾大道。</w:t>
      </w:r>
    </w:p>
    <w:p>
      <w:pPr>
        <w:keepNext w:val="0"/>
        <w:keepLines w:val="0"/>
        <w:pageBreakBefore w:val="0"/>
        <w:widowControl w:val="0"/>
        <w:numPr>
          <w:ilvl w:val="0"/>
          <w:numId w:val="0"/>
        </w:numPr>
        <w:kinsoku/>
        <w:wordWrap/>
        <w:overflowPunct/>
        <w:topLinePunct w:val="0"/>
        <w:autoSpaceDE/>
        <w:autoSpaceDN/>
        <w:bidi w:val="0"/>
        <w:adjustRightInd/>
        <w:snapToGrid/>
        <w:spacing w:line="492"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eastAsia" w:ascii="Times New Roman" w:hAnsi="仿宋" w:eastAsia="仿宋"/>
          <w:color w:val="auto"/>
          <w:sz w:val="32"/>
          <w:szCs w:val="32"/>
          <w:lang w:val="en-US" w:eastAsia="zh-CN"/>
        </w:rPr>
        <w:t>本比选采购事项预算控制价为42.2449万元。</w:t>
      </w:r>
    </w:p>
    <w:p>
      <w:pPr>
        <w:keepNext w:val="0"/>
        <w:keepLines w:val="0"/>
        <w:pageBreakBefore w:val="0"/>
        <w:widowControl w:val="0"/>
        <w:numPr>
          <w:ilvl w:val="0"/>
          <w:numId w:val="0"/>
        </w:numPr>
        <w:kinsoku/>
        <w:wordWrap/>
        <w:overflowPunct/>
        <w:topLinePunct w:val="0"/>
        <w:autoSpaceDE/>
        <w:autoSpaceDN/>
        <w:bidi w:val="0"/>
        <w:adjustRightInd/>
        <w:snapToGrid/>
        <w:spacing w:line="492"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二、报价单位要求</w:t>
      </w:r>
    </w:p>
    <w:p>
      <w:pPr>
        <w:spacing w:line="492" w:lineRule="exact"/>
        <w:ind w:firstLine="640" w:firstLineChars="200"/>
        <w:rPr>
          <w:rFonts w:hint="eastAsia" w:ascii="Times New Roman" w:hAnsi="仿宋" w:eastAsia="仿宋"/>
          <w:color w:val="auto"/>
          <w:sz w:val="32"/>
          <w:szCs w:val="32"/>
          <w:lang w:val="en-US" w:eastAsia="zh-CN"/>
        </w:rPr>
      </w:pPr>
      <w:bookmarkStart w:id="0" w:name="_Toc502327057"/>
      <w:r>
        <w:rPr>
          <w:rFonts w:hint="eastAsia" w:ascii="Times New Roman" w:hAnsi="仿宋" w:eastAsia="仿宋"/>
          <w:color w:val="auto"/>
          <w:sz w:val="32"/>
          <w:szCs w:val="32"/>
          <w:lang w:val="en-US" w:eastAsia="zh-CN"/>
        </w:rPr>
        <w:t>1.本次比选要求报价人国内依法注册，具有独立法人资格，营业执照在有效期内。</w:t>
      </w:r>
      <w:bookmarkEnd w:id="0"/>
    </w:p>
    <w:p>
      <w:pPr>
        <w:spacing w:line="492" w:lineRule="exact"/>
        <w:ind w:firstLine="640" w:firstLineChars="200"/>
        <w:rPr>
          <w:rFonts w:hint="eastAsia" w:ascii="Times New Roman" w:hAnsi="仿宋" w:eastAsia="仿宋"/>
          <w:color w:val="auto"/>
          <w:sz w:val="32"/>
          <w:szCs w:val="32"/>
          <w:lang w:val="en-US" w:eastAsia="zh-CN"/>
        </w:rPr>
      </w:pPr>
      <w:bookmarkStart w:id="1" w:name="_Toc502327058"/>
      <w:r>
        <w:rPr>
          <w:rFonts w:hint="eastAsia" w:ascii="Times New Roman" w:hAnsi="仿宋" w:eastAsia="仿宋"/>
          <w:color w:val="auto"/>
          <w:sz w:val="32"/>
          <w:szCs w:val="32"/>
          <w:lang w:val="en-US" w:eastAsia="zh-CN"/>
        </w:rPr>
        <w:t xml:space="preserve">2.持有省级或省级以上建设行政主管部门（即住建厅或住建部）颁发的建设工程质量检测机构资质证书，且证书在有效期内。资质范围必须包括地基基础工程检测、见证取样检测。  </w:t>
      </w:r>
      <w:bookmarkEnd w:id="1"/>
    </w:p>
    <w:p>
      <w:pPr>
        <w:spacing w:line="492" w:lineRule="exact"/>
        <w:ind w:firstLine="640" w:firstLineChars="200"/>
        <w:rPr>
          <w:rFonts w:hint="eastAsia" w:ascii="Times New Roman" w:hAnsi="仿宋" w:eastAsia="仿宋"/>
          <w:color w:val="auto"/>
          <w:sz w:val="32"/>
          <w:szCs w:val="32"/>
          <w:lang w:val="en-US" w:eastAsia="zh-CN"/>
        </w:rPr>
      </w:pPr>
      <w:bookmarkStart w:id="2" w:name="_Toc502327059"/>
      <w:r>
        <w:rPr>
          <w:rFonts w:hint="eastAsia" w:ascii="Times New Roman" w:hAnsi="仿宋" w:eastAsia="仿宋"/>
          <w:color w:val="auto"/>
          <w:sz w:val="32"/>
          <w:szCs w:val="32"/>
          <w:lang w:val="en-US" w:eastAsia="zh-CN"/>
        </w:rPr>
        <w:t>3.持有省级或以上人民政府计量行政部门颁发的CMA计量认证证书，且证书在有效期内；在人员、设备、资金等方面具有相应的工作能力的单位。</w:t>
      </w:r>
      <w:bookmarkEnd w:id="2"/>
    </w:p>
    <w:p>
      <w:pPr>
        <w:pStyle w:val="3"/>
        <w:spacing w:line="492" w:lineRule="exact"/>
        <w:ind w:firstLine="640" w:firstLineChars="200"/>
        <w:rPr>
          <w:rFonts w:hint="eastAsia" w:ascii="Times New Roman" w:hAnsi="仿宋" w:eastAsia="仿宋"/>
          <w:b w:val="0"/>
          <w:bCs w:val="0"/>
          <w:color w:val="auto"/>
          <w:sz w:val="32"/>
          <w:szCs w:val="32"/>
          <w:lang w:val="en-US" w:eastAsia="zh-CN"/>
        </w:rPr>
      </w:pPr>
      <w:r>
        <w:rPr>
          <w:rFonts w:hint="eastAsia" w:ascii="Times New Roman" w:hAnsi="仿宋" w:eastAsia="仿宋"/>
          <w:b w:val="0"/>
          <w:bCs w:val="0"/>
          <w:color w:val="auto"/>
          <w:sz w:val="32"/>
        </w:rPr>
        <w:t>4.不得与所检测工程项目相关的设计单位、施工单位、监理单位有隶属关系或者其他利害关系。</w:t>
      </w:r>
    </w:p>
    <w:p>
      <w:pPr>
        <w:pStyle w:val="3"/>
        <w:spacing w:line="492" w:lineRule="exact"/>
        <w:ind w:firstLine="640" w:firstLineChars="200"/>
        <w:rPr>
          <w:rFonts w:hint="eastAsia" w:ascii="Times New Roman" w:hAnsi="仿宋" w:eastAsia="仿宋"/>
          <w:b w:val="0"/>
          <w:bCs w:val="0"/>
          <w:color w:val="auto"/>
          <w:sz w:val="32"/>
          <w:szCs w:val="32"/>
          <w:lang w:val="en-US" w:eastAsia="zh-CN"/>
        </w:rPr>
      </w:pPr>
      <w:r>
        <w:rPr>
          <w:rFonts w:hint="eastAsia" w:ascii="Times New Roman" w:hAnsi="仿宋" w:eastAsia="仿宋"/>
          <w:b w:val="0"/>
          <w:bCs w:val="0"/>
          <w:color w:val="auto"/>
          <w:kern w:val="2"/>
          <w:sz w:val="32"/>
          <w:szCs w:val="32"/>
          <w:lang w:val="en-US" w:eastAsia="zh-CN" w:bidi="ar-SA"/>
        </w:rPr>
        <w:t>5.本次比选不接受联合体报价。</w:t>
      </w:r>
    </w:p>
    <w:p>
      <w:pPr>
        <w:keepNext w:val="0"/>
        <w:keepLines w:val="0"/>
        <w:pageBreakBefore w:val="0"/>
        <w:widowControl w:val="0"/>
        <w:numPr>
          <w:ilvl w:val="0"/>
          <w:numId w:val="0"/>
        </w:numPr>
        <w:kinsoku/>
        <w:wordWrap/>
        <w:overflowPunct/>
        <w:topLinePunct w:val="0"/>
        <w:autoSpaceDE/>
        <w:autoSpaceDN/>
        <w:bidi w:val="0"/>
        <w:adjustRightInd/>
        <w:snapToGrid/>
        <w:spacing w:line="492" w:lineRule="exact"/>
        <w:ind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仿宋" w:hAnsi="仿宋" w:eastAsia="仿宋"/>
          <w:bCs/>
          <w:sz w:val="32"/>
          <w:szCs w:val="32"/>
        </w:rPr>
        <w:t>本项目的市政道路及附属设施工程综合检测、根据国家相关规定或规范要求必须进行的其他检测等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日</w:t>
      </w:r>
      <w:r>
        <w:rPr>
          <w:rFonts w:hint="eastAsia" w:ascii="Times New Roman" w:hAnsi="仿宋" w:eastAsia="仿宋"/>
          <w:color w:val="auto"/>
          <w:sz w:val="32"/>
          <w:szCs w:val="32"/>
          <w:lang w:val="en-US" w:eastAsia="zh-CN"/>
        </w:rPr>
        <w:t>18</w:t>
      </w:r>
      <w:r>
        <w:rPr>
          <w:rFonts w:hint="eastAsia" w:ascii="Times New Roman" w:hAnsi="仿宋" w:eastAsia="仿宋"/>
          <w:color w:val="auto"/>
          <w:sz w:val="32"/>
          <w:szCs w:val="32"/>
        </w:rPr>
        <w:t>:00止。</w:t>
      </w:r>
    </w:p>
    <w:p>
      <w:pPr>
        <w:keepNext w:val="0"/>
        <w:keepLines w:val="0"/>
        <w:pageBreakBefore w:val="0"/>
        <w:widowControl w:val="0"/>
        <w:kinsoku/>
        <w:wordWrap/>
        <w:overflowPunct/>
        <w:topLinePunct w:val="0"/>
        <w:autoSpaceDE/>
        <w:autoSpaceDN/>
        <w:bidi w:val="0"/>
        <w:adjustRightInd/>
        <w:snapToGrid/>
        <w:spacing w:line="492" w:lineRule="exact"/>
        <w:ind w:left="638" w:leftChars="304" w:firstLine="0" w:firstLineChars="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（三）开工时间：2018年8月10日。</w:t>
      </w:r>
      <w:r>
        <w:rPr>
          <w:rFonts w:hint="eastAsia" w:ascii="Times New Roman" w:hAnsi="仿宋" w:eastAsia="仿宋"/>
          <w:color w:val="auto"/>
          <w:sz w:val="32"/>
          <w:szCs w:val="32"/>
          <w:lang w:val="en-US" w:eastAsia="zh-CN"/>
        </w:rPr>
        <w:br w:type="textWrapping"/>
      </w:r>
      <w:r>
        <w:rPr>
          <w:rFonts w:hint="eastAsia" w:ascii="Times New Roman" w:hAnsi="仿宋" w:eastAsia="仿宋"/>
          <w:color w:val="auto"/>
          <w:sz w:val="32"/>
          <w:szCs w:val="32"/>
          <w:lang w:val="en-US" w:eastAsia="zh-CN"/>
        </w:rPr>
        <w:t xml:space="preserve">（四）要求工期：暂定360天，自项目开工直至项目完成竣工验收。 </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五</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p>
    <w:p>
      <w:pPr>
        <w:spacing w:line="492"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1的报价表格式报价，</w:t>
      </w:r>
      <w:r>
        <w:rPr>
          <w:rFonts w:hint="eastAsia" w:ascii="Times New Roman" w:hAnsi="仿宋" w:eastAsia="仿宋"/>
          <w:color w:val="auto"/>
          <w:sz w:val="32"/>
          <w:szCs w:val="32"/>
          <w:lang w:eastAsia="zh-CN"/>
        </w:rPr>
        <w:t>报费率及暂定总价</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并附报价单位联系人及联系方式）；</w:t>
      </w:r>
    </w:p>
    <w:p>
      <w:pPr>
        <w:spacing w:line="492"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第四章、企业近两年已完成类似项目一览表（须附合同或中标通知书）；</w:t>
      </w:r>
    </w:p>
    <w:p>
      <w:pPr>
        <w:spacing w:line="492"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第五章、检测服务方案(包含检测试验前准备、检测试验方法、检测试验过程工作的组织与管理、检测服务响应时间、质量控制等）；</w:t>
      </w:r>
    </w:p>
    <w:p>
      <w:pPr>
        <w:spacing w:line="492"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第六章、拟投入本项目人员情况（须附人员相关证书及社保缴纳证明）。</w:t>
      </w:r>
    </w:p>
    <w:p>
      <w:pPr>
        <w:keepNext w:val="0"/>
        <w:keepLines w:val="0"/>
        <w:pageBreakBefore w:val="0"/>
        <w:widowControl w:val="0"/>
        <w:kinsoku/>
        <w:wordWrap/>
        <w:overflowPunct/>
        <w:topLinePunct w:val="0"/>
        <w:autoSpaceDE/>
        <w:autoSpaceDN/>
        <w:bidi w:val="0"/>
        <w:adjustRightInd/>
        <w:snapToGrid/>
        <w:spacing w:line="492" w:lineRule="exact"/>
        <w:ind w:firstLine="643" w:firstLineChars="200"/>
        <w:textAlignment w:val="auto"/>
        <w:rPr>
          <w:rFonts w:hint="default" w:ascii="黑体" w:hAnsi="黑体" w:eastAsia="黑体" w:cs="Times New Roman"/>
          <w:b w:val="0"/>
          <w:bCs w:val="0"/>
          <w:color w:val="auto"/>
          <w:sz w:val="32"/>
          <w:szCs w:val="32"/>
        </w:rPr>
      </w:pPr>
      <w:r>
        <w:rPr>
          <w:rFonts w:hint="eastAsia" w:ascii="Times New Roman" w:hAnsi="仿宋" w:eastAsia="仿宋"/>
          <w:b/>
          <w:bCs/>
          <w:color w:val="auto"/>
          <w:sz w:val="32"/>
          <w:szCs w:val="32"/>
        </w:rPr>
        <w:t> </w:t>
      </w:r>
      <w:r>
        <w:rPr>
          <w:rFonts w:hint="default" w:ascii="黑体" w:hAnsi="黑体" w:eastAsia="黑体" w:cs="Times New Roman"/>
          <w:b w:val="0"/>
          <w:bCs w:val="0"/>
          <w:color w:val="auto"/>
          <w:sz w:val="32"/>
          <w:szCs w:val="32"/>
        </w:rPr>
        <w:t>四、评审规则</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492"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default" w:ascii="黑体" w:hAnsi="黑体" w:eastAsia="黑体" w:cs="Times New Roman"/>
          <w:color w:val="auto"/>
          <w:sz w:val="32"/>
          <w:szCs w:val="32"/>
        </w:rPr>
      </w:pPr>
      <w:r>
        <w:rPr>
          <w:rFonts w:hint="default" w:ascii="黑体" w:hAnsi="黑体" w:eastAsia="黑体" w:cs="Times New Roman"/>
          <w:b w:val="0"/>
          <w:bCs w:val="0"/>
          <w:color w:val="auto"/>
          <w:sz w:val="32"/>
          <w:szCs w:val="32"/>
        </w:rPr>
        <w:t>五、评分办法</w:t>
      </w:r>
    </w:p>
    <w:p>
      <w:pPr>
        <w:keepNext w:val="0"/>
        <w:keepLines w:val="0"/>
        <w:pageBreakBefore w:val="0"/>
        <w:widowControl w:val="0"/>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keepNext w:val="0"/>
        <w:keepLines w:val="0"/>
        <w:pageBreakBefore w:val="0"/>
        <w:widowControl w:val="0"/>
        <w:kinsoku/>
        <w:wordWrap/>
        <w:overflowPunct/>
        <w:topLinePunct w:val="0"/>
        <w:autoSpaceDE/>
        <w:autoSpaceDN/>
        <w:bidi w:val="0"/>
        <w:adjustRightInd/>
        <w:snapToGrid/>
        <w:spacing w:line="492" w:lineRule="exact"/>
        <w:ind w:left="638" w:leftChars="304" w:firstLine="0" w:firstLineChars="0"/>
        <w:textAlignment w:val="auto"/>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42.2449</w:t>
      </w:r>
      <w:r>
        <w:rPr>
          <w:rFonts w:hint="eastAsia" w:ascii="仿宋" w:hAnsi="仿宋" w:eastAsia="仿宋" w:cs="仿宋"/>
          <w:color w:val="auto"/>
          <w:sz w:val="32"/>
          <w:szCs w:val="32"/>
          <w:lang w:val="en-US" w:eastAsia="zh-CN"/>
        </w:rPr>
        <w:t>万元。</w:t>
      </w:r>
    </w:p>
    <w:p>
      <w:pPr>
        <w:keepNext w:val="0"/>
        <w:keepLines w:val="0"/>
        <w:pageBreakBefore w:val="0"/>
        <w:widowControl w:val="0"/>
        <w:numPr>
          <w:ilvl w:val="0"/>
          <w:numId w:val="1"/>
        </w:numPr>
        <w:kinsoku/>
        <w:wordWrap/>
        <w:overflowPunct/>
        <w:topLinePunct w:val="0"/>
        <w:autoSpaceDE/>
        <w:autoSpaceDN/>
        <w:bidi w:val="0"/>
        <w:adjustRightInd/>
        <w:snapToGrid/>
        <w:spacing w:line="492"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492" w:lineRule="exact"/>
        <w:ind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lang w:val="en-US" w:eastAsia="zh-CN"/>
        </w:rPr>
        <w:t>低于控制价80%的，均作无效处理，</w:t>
      </w:r>
      <w:r>
        <w:rPr>
          <w:rFonts w:hint="eastAsia" w:ascii="Times New Roman" w:hAnsi="仿宋" w:eastAsia="仿宋"/>
          <w:color w:val="auto"/>
          <w:sz w:val="32"/>
          <w:szCs w:val="32"/>
          <w:lang w:val="en-US" w:eastAsia="zh-CN"/>
        </w:rPr>
        <w:t>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92" w:lineRule="exact"/>
        <w:ind w:firstLine="640" w:firstLineChars="200"/>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92"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92"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92"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92"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492"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p>
      <w:pPr>
        <w:numPr>
          <w:ilvl w:val="-1"/>
          <w:numId w:val="0"/>
        </w:numPr>
        <w:spacing w:beforeLines="0" w:afterLines="0" w:line="280" w:lineRule="exact"/>
        <w:jc w:val="both"/>
        <w:rPr>
          <w:rFonts w:hint="eastAsia" w:ascii="Times New Roman" w:hAnsi="仿宋" w:eastAsia="仿宋"/>
          <w:color w:val="auto"/>
          <w:sz w:val="32"/>
          <w:szCs w:val="32"/>
          <w:lang w:eastAsia="zh-CN"/>
        </w:rPr>
        <w:sectPr>
          <w:headerReference r:id="rId3" w:type="default"/>
          <w:footerReference r:id="rId4" w:type="default"/>
          <w:pgSz w:w="11906" w:h="16838"/>
          <w:pgMar w:top="1814" w:right="1361" w:bottom="1587" w:left="1474" w:header="851" w:footer="992" w:gutter="0"/>
          <w:cols w:space="0" w:num="1"/>
          <w:rtlGutter w:val="0"/>
          <w:docGrid w:type="lines" w:linePitch="321" w:charSpace="0"/>
        </w:sectPr>
      </w:pPr>
    </w:p>
    <w:tbl>
      <w:tblPr>
        <w:tblStyle w:val="14"/>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926"/>
        <w:gridCol w:w="2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lang w:eastAsia="zh-CN"/>
              </w:rPr>
              <w:t>序号</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评审</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项目</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w:t>
            </w:r>
          </w:p>
        </w:tc>
        <w:tc>
          <w:tcPr>
            <w:tcW w:w="2926"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评审依据</w:t>
            </w:r>
          </w:p>
        </w:tc>
        <w:tc>
          <w:tcPr>
            <w:tcW w:w="2718"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1</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b w:val="0"/>
                <w:bCs w:val="0"/>
                <w:color w:val="auto"/>
                <w:sz w:val="30"/>
                <w:szCs w:val="30"/>
                <w:lang w:val="en-US" w:eastAsia="zh-CN"/>
              </w:rPr>
              <w:t>资质</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926"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lang w:val="en-US" w:eastAsia="zh-CN"/>
              </w:rPr>
              <w:t>根据资质证书的等级进行评审，评审按五个档进行</w:t>
            </w:r>
          </w:p>
        </w:tc>
        <w:tc>
          <w:tcPr>
            <w:tcW w:w="2718" w:type="dxa"/>
            <w:vAlign w:val="center"/>
          </w:tcPr>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val="en-US" w:eastAsia="zh-CN"/>
              </w:rPr>
              <w:t>1为</w:t>
            </w:r>
            <w:r>
              <w:rPr>
                <w:rFonts w:hint="eastAsia" w:ascii="Times New Roman" w:hAnsi="Times New Roman" w:eastAsia="仿宋"/>
                <w:color w:val="auto"/>
                <w:sz w:val="30"/>
                <w:szCs w:val="30"/>
                <w:lang w:eastAsia="zh-CN"/>
              </w:rPr>
              <w:t>不合格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1/5*1</w:t>
            </w:r>
            <w:r>
              <w:rPr>
                <w:rFonts w:hint="eastAsia" w:ascii="Times New Roman" w:hAnsi="Times New Roman" w:eastAsia="仿宋"/>
                <w:color w:val="auto"/>
                <w:sz w:val="30"/>
                <w:szCs w:val="30"/>
                <w:lang w:eastAsia="zh-CN"/>
              </w:rPr>
              <w:t>）；</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2为一般</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2/5*1）；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3为合格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3/5*1）；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4为良好</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4/5*1）；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5为优秀</w:t>
            </w:r>
          </w:p>
          <w:p>
            <w:pPr>
              <w:numPr>
                <w:ilvl w:val="0"/>
                <w:numId w:val="0"/>
              </w:numPr>
              <w:spacing w:beforeLines="0" w:afterLines="0" w:line="280" w:lineRule="exact"/>
              <w:jc w:val="both"/>
              <w:rPr>
                <w:rFonts w:hint="eastAsia" w:ascii="Times New Roman" w:hAnsi="仿宋" w:eastAsia="仿宋"/>
                <w:color w:val="auto"/>
                <w:sz w:val="30"/>
                <w:szCs w:val="30"/>
                <w:vertAlign w:val="baseline"/>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5"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2</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lang w:eastAsia="zh-CN"/>
              </w:rPr>
              <w:t>业绩</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926"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lang w:eastAsia="zh-CN"/>
              </w:rPr>
              <w:t>根据所附业绩合同或中标通知书数量、合同金额大小等方面进行横向对比评审，</w:t>
            </w:r>
            <w:r>
              <w:rPr>
                <w:rFonts w:hint="eastAsia" w:ascii="Times New Roman" w:hAnsi="仿宋" w:eastAsia="仿宋"/>
                <w:color w:val="auto"/>
                <w:sz w:val="30"/>
                <w:szCs w:val="30"/>
                <w:lang w:val="en-US" w:eastAsia="zh-CN"/>
              </w:rPr>
              <w:t>评审按五个档进行</w:t>
            </w:r>
          </w:p>
        </w:tc>
        <w:tc>
          <w:tcPr>
            <w:tcW w:w="2718" w:type="dxa"/>
            <w:vAlign w:val="center"/>
          </w:tcPr>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val="en-US" w:eastAsia="zh-CN"/>
              </w:rPr>
              <w:t>1为</w:t>
            </w:r>
            <w:r>
              <w:rPr>
                <w:rFonts w:hint="eastAsia" w:ascii="Times New Roman" w:hAnsi="Times New Roman" w:eastAsia="仿宋"/>
                <w:color w:val="auto"/>
                <w:sz w:val="30"/>
                <w:szCs w:val="30"/>
                <w:lang w:eastAsia="zh-CN"/>
              </w:rPr>
              <w:t>不合格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1/5*1</w:t>
            </w:r>
            <w:r>
              <w:rPr>
                <w:rFonts w:hint="eastAsia" w:ascii="Times New Roman" w:hAnsi="Times New Roman" w:eastAsia="仿宋"/>
                <w:color w:val="auto"/>
                <w:sz w:val="30"/>
                <w:szCs w:val="30"/>
                <w:lang w:eastAsia="zh-CN"/>
              </w:rPr>
              <w:t>）；</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2为一般</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2/5*1）；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3为合格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3/5*1）；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4为良好</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4/5*1）；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5为优秀</w:t>
            </w:r>
          </w:p>
          <w:p>
            <w:pPr>
              <w:numPr>
                <w:ilvl w:val="0"/>
                <w:numId w:val="0"/>
              </w:numPr>
              <w:spacing w:beforeLines="0" w:afterLines="0" w:line="280" w:lineRule="exact"/>
              <w:jc w:val="left"/>
              <w:rPr>
                <w:rFonts w:hint="eastAsia" w:ascii="Times New Roman" w:hAnsi="仿宋" w:eastAsia="仿宋"/>
                <w:color w:val="auto"/>
                <w:sz w:val="30"/>
                <w:szCs w:val="30"/>
                <w:vertAlign w:val="baseline"/>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3</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0"/>
                <w:szCs w:val="30"/>
                <w:lang w:eastAsia="zh-CN"/>
              </w:rPr>
            </w:pPr>
            <w:r>
              <w:rPr>
                <w:rFonts w:hint="eastAsia" w:ascii="Times New Roman" w:hAnsi="仿宋" w:eastAsia="仿宋"/>
                <w:color w:val="auto"/>
                <w:sz w:val="30"/>
                <w:szCs w:val="30"/>
                <w:lang w:eastAsia="zh-CN"/>
              </w:rPr>
              <w:t>检测</w:t>
            </w:r>
          </w:p>
          <w:p>
            <w:pPr>
              <w:numPr>
                <w:ilvl w:val="-1"/>
                <w:numId w:val="0"/>
              </w:numPr>
              <w:spacing w:beforeLines="0" w:afterLines="0" w:line="280" w:lineRule="exact"/>
              <w:jc w:val="center"/>
              <w:rPr>
                <w:rFonts w:hint="eastAsia" w:ascii="Times New Roman" w:hAnsi="仿宋" w:eastAsia="仿宋"/>
                <w:color w:val="auto"/>
                <w:sz w:val="30"/>
                <w:szCs w:val="30"/>
                <w:lang w:eastAsia="zh-CN"/>
              </w:rPr>
            </w:pPr>
            <w:r>
              <w:rPr>
                <w:rFonts w:hint="eastAsia" w:ascii="Times New Roman" w:hAnsi="仿宋" w:eastAsia="仿宋"/>
                <w:color w:val="auto"/>
                <w:sz w:val="30"/>
                <w:szCs w:val="30"/>
                <w:lang w:eastAsia="zh-CN"/>
              </w:rPr>
              <w:t>服务</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lang w:eastAsia="zh-CN"/>
              </w:rPr>
              <w:t>方案</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926"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rPr>
              <w:t>根据</w:t>
            </w:r>
            <w:r>
              <w:rPr>
                <w:rFonts w:hint="eastAsia" w:ascii="Times New Roman" w:hAnsi="仿宋" w:eastAsia="仿宋"/>
                <w:color w:val="auto"/>
                <w:sz w:val="30"/>
                <w:szCs w:val="30"/>
                <w:lang w:eastAsia="zh-CN"/>
              </w:rPr>
              <w:t>方案的优劣、是否</w:t>
            </w:r>
            <w:r>
              <w:rPr>
                <w:rFonts w:hint="eastAsia" w:ascii="Times New Roman" w:hAnsi="仿宋" w:eastAsia="仿宋"/>
                <w:color w:val="auto"/>
                <w:sz w:val="30"/>
                <w:szCs w:val="30"/>
              </w:rPr>
              <w:t>合理可行</w:t>
            </w:r>
            <w:r>
              <w:rPr>
                <w:rFonts w:hint="eastAsia" w:ascii="Times New Roman" w:hAnsi="仿宋" w:eastAsia="仿宋"/>
                <w:color w:val="auto"/>
                <w:sz w:val="30"/>
                <w:szCs w:val="30"/>
                <w:lang w:eastAsia="zh-CN"/>
              </w:rPr>
              <w:t>、</w:t>
            </w:r>
            <w:r>
              <w:rPr>
                <w:rFonts w:hint="eastAsia" w:ascii="Times New Roman" w:hAnsi="仿宋" w:eastAsia="仿宋"/>
                <w:color w:val="auto"/>
                <w:sz w:val="30"/>
                <w:szCs w:val="30"/>
              </w:rPr>
              <w:t>能</w:t>
            </w:r>
            <w:r>
              <w:rPr>
                <w:rFonts w:hint="eastAsia" w:ascii="Times New Roman" w:hAnsi="仿宋" w:eastAsia="仿宋"/>
                <w:color w:val="auto"/>
                <w:sz w:val="30"/>
                <w:szCs w:val="30"/>
                <w:lang w:eastAsia="zh-CN"/>
              </w:rPr>
              <w:t>否</w:t>
            </w:r>
            <w:r>
              <w:rPr>
                <w:rFonts w:hint="eastAsia" w:ascii="Times New Roman" w:hAnsi="仿宋" w:eastAsia="仿宋"/>
                <w:color w:val="auto"/>
                <w:sz w:val="30"/>
                <w:szCs w:val="30"/>
              </w:rPr>
              <w:t>有效保证</w:t>
            </w:r>
            <w:r>
              <w:rPr>
                <w:rFonts w:hint="eastAsia" w:ascii="Times New Roman" w:hAnsi="仿宋" w:eastAsia="仿宋"/>
                <w:bCs w:val="0"/>
                <w:color w:val="auto"/>
                <w:sz w:val="30"/>
                <w:szCs w:val="30"/>
              </w:rPr>
              <w:t>本项目检测</w:t>
            </w:r>
            <w:r>
              <w:rPr>
                <w:rFonts w:hint="eastAsia" w:ascii="Times New Roman" w:hAnsi="仿宋" w:eastAsia="仿宋"/>
                <w:color w:val="auto"/>
                <w:sz w:val="30"/>
                <w:szCs w:val="30"/>
              </w:rPr>
              <w:t>顺利实施</w:t>
            </w:r>
            <w:r>
              <w:rPr>
                <w:rFonts w:hint="eastAsia" w:ascii="Times New Roman" w:hAnsi="仿宋" w:eastAsia="仿宋"/>
                <w:color w:val="auto"/>
                <w:sz w:val="30"/>
                <w:szCs w:val="30"/>
                <w:lang w:eastAsia="zh-CN"/>
              </w:rPr>
              <w:t>、</w:t>
            </w:r>
            <w:r>
              <w:rPr>
                <w:rFonts w:hint="eastAsia" w:ascii="Times New Roman" w:hAnsi="仿宋" w:eastAsia="仿宋"/>
                <w:color w:val="auto"/>
                <w:sz w:val="30"/>
                <w:szCs w:val="30"/>
              </w:rPr>
              <w:t>内容是否齐</w:t>
            </w:r>
            <w:r>
              <w:rPr>
                <w:rFonts w:hint="eastAsia" w:ascii="Times New Roman" w:hAnsi="仿宋" w:eastAsia="仿宋"/>
                <w:color w:val="auto"/>
                <w:sz w:val="30"/>
                <w:szCs w:val="30"/>
                <w:lang w:eastAsia="zh-CN"/>
              </w:rPr>
              <w:t>等方面的内容进行横向对比评审，</w:t>
            </w:r>
            <w:r>
              <w:rPr>
                <w:rFonts w:hint="eastAsia" w:ascii="Times New Roman" w:hAnsi="仿宋" w:eastAsia="仿宋"/>
                <w:color w:val="auto"/>
                <w:sz w:val="30"/>
                <w:szCs w:val="30"/>
                <w:lang w:val="en-US" w:eastAsia="zh-CN"/>
              </w:rPr>
              <w:t>评审按五个档进行</w:t>
            </w:r>
          </w:p>
        </w:tc>
        <w:tc>
          <w:tcPr>
            <w:tcW w:w="2718" w:type="dxa"/>
            <w:vAlign w:val="center"/>
          </w:tcPr>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val="en-US" w:eastAsia="zh-CN"/>
              </w:rPr>
              <w:t>1为</w:t>
            </w:r>
            <w:r>
              <w:rPr>
                <w:rFonts w:hint="eastAsia" w:ascii="Times New Roman" w:hAnsi="Times New Roman" w:eastAsia="仿宋"/>
                <w:color w:val="auto"/>
                <w:sz w:val="30"/>
                <w:szCs w:val="30"/>
                <w:lang w:eastAsia="zh-CN"/>
              </w:rPr>
              <w:t>不合格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1/5*1</w:t>
            </w:r>
            <w:r>
              <w:rPr>
                <w:rFonts w:hint="eastAsia" w:ascii="Times New Roman" w:hAnsi="Times New Roman" w:eastAsia="仿宋"/>
                <w:color w:val="auto"/>
                <w:sz w:val="30"/>
                <w:szCs w:val="30"/>
                <w:lang w:eastAsia="zh-CN"/>
              </w:rPr>
              <w:t>）；</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2为一般</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2/5*1）；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3为合格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3/5*1）；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4为良好</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4/5*1）；</w:t>
            </w:r>
          </w:p>
          <w:p>
            <w:pPr>
              <w:numPr>
                <w:ilvl w:val="0"/>
                <w:numId w:val="0"/>
              </w:numPr>
              <w:spacing w:beforeLines="0" w:afterLines="0" w:line="280" w:lineRule="exact"/>
              <w:ind w:firstLine="0" w:firstLineChars="0"/>
              <w:jc w:val="left"/>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5为优秀</w:t>
            </w:r>
          </w:p>
          <w:p>
            <w:pPr>
              <w:numPr>
                <w:ilvl w:val="0"/>
                <w:numId w:val="0"/>
              </w:numPr>
              <w:spacing w:beforeLines="0" w:afterLines="0" w:line="280" w:lineRule="exact"/>
              <w:rPr>
                <w:rFonts w:hint="eastAsia" w:ascii="Times New Roman" w:hAnsi="仿宋" w:eastAsia="仿宋"/>
                <w:color w:val="auto"/>
                <w:sz w:val="30"/>
                <w:szCs w:val="30"/>
                <w:vertAlign w:val="baseline"/>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5"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4</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0"/>
                <w:szCs w:val="30"/>
                <w:lang w:eastAsia="zh-CN"/>
              </w:rPr>
            </w:pPr>
            <w:r>
              <w:rPr>
                <w:rFonts w:hint="eastAsia" w:ascii="Times New Roman" w:hAnsi="仿宋" w:eastAsia="仿宋"/>
                <w:color w:val="auto"/>
                <w:sz w:val="30"/>
                <w:szCs w:val="30"/>
                <w:lang w:eastAsia="zh-CN"/>
              </w:rPr>
              <w:t>人员</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lang w:eastAsia="zh-CN"/>
              </w:rPr>
              <w:t>配置</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926"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rPr>
              <w:t>根据</w:t>
            </w:r>
            <w:r>
              <w:rPr>
                <w:rFonts w:hint="eastAsia" w:ascii="Times New Roman" w:hAnsi="仿宋" w:eastAsia="仿宋"/>
                <w:color w:val="auto"/>
                <w:sz w:val="30"/>
                <w:szCs w:val="30"/>
                <w:lang w:eastAsia="zh-CN"/>
              </w:rPr>
              <w:t>人员配备的合理性、充足性、人员资格证书等方面进行横向对比评审，</w:t>
            </w:r>
            <w:r>
              <w:rPr>
                <w:rFonts w:hint="eastAsia" w:ascii="Times New Roman" w:hAnsi="仿宋" w:eastAsia="仿宋"/>
                <w:color w:val="auto"/>
                <w:sz w:val="30"/>
                <w:szCs w:val="30"/>
                <w:lang w:val="en-US" w:eastAsia="zh-CN"/>
              </w:rPr>
              <w:t>评审按五个档进行</w:t>
            </w:r>
          </w:p>
        </w:tc>
        <w:tc>
          <w:tcPr>
            <w:tcW w:w="2718" w:type="dxa"/>
            <w:vAlign w:val="center"/>
          </w:tcPr>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val="en-US" w:eastAsia="zh-CN"/>
              </w:rPr>
              <w:t>1为</w:t>
            </w:r>
            <w:r>
              <w:rPr>
                <w:rFonts w:hint="eastAsia" w:ascii="Times New Roman" w:hAnsi="Times New Roman" w:eastAsia="仿宋"/>
                <w:color w:val="auto"/>
                <w:sz w:val="30"/>
                <w:szCs w:val="30"/>
                <w:lang w:eastAsia="zh-CN"/>
              </w:rPr>
              <w:t>不合格</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eastAsia="zh-CN"/>
              </w:rPr>
            </w:pP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1/5*1</w:t>
            </w:r>
            <w:r>
              <w:rPr>
                <w:rFonts w:hint="eastAsia" w:ascii="Times New Roman" w:hAnsi="Times New Roman" w:eastAsia="仿宋"/>
                <w:color w:val="auto"/>
                <w:sz w:val="30"/>
                <w:szCs w:val="30"/>
                <w:lang w:eastAsia="zh-CN"/>
              </w:rPr>
              <w:t>）；</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2为一般</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2/5*1）；</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3为合格</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3/5*1）；</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4为良好</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4/5*1）；</w:t>
            </w:r>
          </w:p>
          <w:p>
            <w:pPr>
              <w:numPr>
                <w:ilvl w:val="-1"/>
                <w:numId w:val="0"/>
              </w:numPr>
              <w:spacing w:line="280" w:lineRule="exact"/>
              <w:ind w:firstLine="0" w:firstLineChars="0"/>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5为优秀</w:t>
            </w:r>
          </w:p>
          <w:p>
            <w:pPr>
              <w:numPr>
                <w:ilvl w:val="-1"/>
                <w:numId w:val="0"/>
              </w:numPr>
              <w:spacing w:beforeLines="-2147483648" w:afterLines="-2147483648" w:line="280" w:lineRule="exact"/>
              <w:rPr>
                <w:rFonts w:hint="eastAsia" w:ascii="Times New Roman" w:hAnsi="仿宋" w:eastAsia="仿宋"/>
                <w:color w:val="auto"/>
                <w:sz w:val="30"/>
                <w:szCs w:val="30"/>
                <w:vertAlign w:val="baseline"/>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5/5*1）。</w:t>
            </w:r>
          </w:p>
        </w:tc>
      </w:tr>
    </w:tbl>
    <w:p>
      <w:pPr>
        <w:numPr>
          <w:ilvl w:val="-1"/>
          <w:numId w:val="0"/>
        </w:numPr>
        <w:spacing w:line="520" w:lineRule="exact"/>
        <w:ind w:firstLine="640" w:firstLineChars="200"/>
        <w:rPr>
          <w:rFonts w:hint="eastAsia" w:ascii="Times New Roman" w:hAnsi="仿宋" w:eastAsia="仿宋"/>
          <w:color w:val="auto"/>
          <w:sz w:val="32"/>
          <w:szCs w:val="32"/>
          <w:lang w:eastAsia="zh-CN"/>
        </w:rPr>
        <w:sectPr>
          <w:pgSz w:w="11906" w:h="16838"/>
          <w:pgMar w:top="1814" w:right="1361" w:bottom="1814" w:left="1474" w:header="851" w:footer="992" w:gutter="0"/>
          <w:cols w:space="0" w:num="1"/>
          <w:rtlGutter w:val="0"/>
          <w:docGrid w:type="lines" w:linePitch="321" w:charSpace="0"/>
        </w:sectPr>
      </w:pPr>
      <w:bookmarkStart w:id="3" w:name="OLE_LINK1"/>
    </w:p>
    <w:p>
      <w:pPr>
        <w:spacing w:line="492" w:lineRule="exact"/>
        <w:ind w:firstLine="0" w:firstLineChars="0"/>
        <w:rPr>
          <w:rFonts w:hint="default" w:ascii="黑体" w:hAnsi="黑体" w:eastAsia="黑体" w:cs="Times New Roman"/>
          <w:b w:val="0"/>
          <w:bCs w:val="0"/>
          <w:color w:val="auto"/>
          <w:sz w:val="32"/>
          <w:szCs w:val="32"/>
        </w:rPr>
      </w:pPr>
      <w:r>
        <w:rPr>
          <w:rFonts w:hint="eastAsia" w:ascii="Times New Roman" w:hAnsi="仿宋" w:eastAsia="仿宋"/>
          <w:color w:val="auto"/>
          <w:sz w:val="32"/>
          <w:szCs w:val="32"/>
          <w:lang w:val="en-US" w:eastAsia="zh-CN"/>
        </w:rPr>
        <w:t xml:space="preserve">    </w:t>
      </w:r>
      <w:bookmarkEnd w:id="3"/>
      <w:r>
        <w:rPr>
          <w:rFonts w:hint="default" w:ascii="黑体" w:hAnsi="黑体" w:eastAsia="黑体" w:cs="Times New Roman"/>
          <w:b w:val="0"/>
          <w:bCs w:val="0"/>
          <w:color w:val="auto"/>
          <w:sz w:val="32"/>
          <w:szCs w:val="32"/>
        </w:rPr>
        <w:t>六、中选候选人推荐原则</w:t>
      </w:r>
    </w:p>
    <w:p>
      <w:pPr>
        <w:spacing w:beforeLines="-2147483648" w:afterLines="-2147483648" w:line="492"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492" w:lineRule="exact"/>
        <w:ind w:firstLine="640" w:firstLineChars="200"/>
        <w:rPr>
          <w:rFonts w:hint="eastAsia" w:ascii="Times New Roman" w:hAnsi="仿宋" w:eastAsia="仿宋"/>
          <w:color w:val="auto"/>
          <w:sz w:val="32"/>
          <w:szCs w:val="32"/>
          <w:lang w:eastAsia="zh-CN"/>
        </w:rPr>
      </w:pPr>
    </w:p>
    <w:p>
      <w:pPr>
        <w:spacing w:beforeLines="-2147483648" w:afterLines="-2147483648" w:line="492"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1：报价表</w:t>
      </w:r>
    </w:p>
    <w:p>
      <w:pPr>
        <w:spacing w:beforeLines="-2147483648" w:afterLines="-2147483648" w:line="492"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附件2：</w:t>
      </w:r>
      <w:r>
        <w:rPr>
          <w:rFonts w:hint="eastAsia" w:ascii="Times New Roman" w:hAnsi="仿宋" w:eastAsia="仿宋"/>
          <w:sz w:val="32"/>
          <w:szCs w:val="32"/>
        </w:rPr>
        <w:t>广西壮族自治区房屋建筑和市政工程检测合同</w:t>
      </w:r>
    </w:p>
    <w:p>
      <w:pPr>
        <w:spacing w:line="492" w:lineRule="exact"/>
        <w:ind w:firstLine="0" w:firstLineChars="0"/>
        <w:rPr>
          <w:rFonts w:hint="eastAsia" w:ascii="Times New Roman" w:hAnsi="仿宋" w:eastAsia="仿宋"/>
          <w:color w:val="auto"/>
          <w:sz w:val="32"/>
          <w:szCs w:val="32"/>
          <w:lang w:eastAsia="zh-CN"/>
        </w:rPr>
      </w:pPr>
    </w:p>
    <w:p>
      <w:pPr>
        <w:spacing w:line="492" w:lineRule="exact"/>
        <w:ind w:firstLine="0" w:firstLineChars="0"/>
        <w:rPr>
          <w:rFonts w:hint="eastAsia" w:ascii="Times New Roman" w:hAnsi="仿宋" w:eastAsia="仿宋"/>
          <w:color w:val="auto"/>
          <w:sz w:val="32"/>
          <w:szCs w:val="32"/>
          <w:lang w:eastAsia="zh-CN"/>
        </w:rPr>
      </w:pPr>
    </w:p>
    <w:p>
      <w:pPr>
        <w:spacing w:line="492" w:lineRule="exact"/>
        <w:ind w:firstLine="640" w:firstLineChars="200"/>
        <w:rPr>
          <w:rFonts w:hint="eastAsia" w:ascii="Times New Roman" w:hAnsi="仿宋" w:eastAsia="仿宋"/>
          <w:color w:val="auto"/>
          <w:sz w:val="32"/>
          <w:szCs w:val="32"/>
        </w:rPr>
      </w:pPr>
    </w:p>
    <w:p>
      <w:pPr>
        <w:spacing w:line="492" w:lineRule="exact"/>
        <w:ind w:firstLine="640" w:firstLineChars="200"/>
        <w:rPr>
          <w:rFonts w:hint="eastAsia" w:ascii="Times New Roman" w:hAnsi="仿宋" w:eastAsia="仿宋"/>
          <w:color w:val="auto"/>
          <w:sz w:val="32"/>
          <w:szCs w:val="32"/>
        </w:rPr>
      </w:pPr>
    </w:p>
    <w:p>
      <w:pPr>
        <w:spacing w:line="492"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492"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27</w:t>
      </w:r>
      <w:r>
        <w:rPr>
          <w:rFonts w:hint="eastAsia" w:ascii="Times New Roman" w:hAnsi="仿宋" w:eastAsia="仿宋"/>
          <w:color w:val="auto"/>
          <w:sz w:val="32"/>
          <w:szCs w:val="32"/>
        </w:rPr>
        <w:t>日</w:t>
      </w:r>
    </w:p>
    <w:p>
      <w:pPr>
        <w:spacing w:line="492"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p>
    <w:tbl>
      <w:tblPr>
        <w:tblStyle w:val="14"/>
        <w:tblW w:w="9090"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0"/>
        <w:gridCol w:w="1965"/>
        <w:gridCol w:w="2415"/>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9090" w:type="dxa"/>
            <w:gridSpan w:val="4"/>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项目名称：中国—马来西亚钦州产业园区金谷大街东段</w:t>
            </w:r>
            <w:bookmarkStart w:id="4" w:name="_GoBack"/>
            <w:bookmarkEnd w:id="4"/>
            <w:r>
              <w:rPr>
                <w:rFonts w:hint="eastAsia" w:ascii="Times New Roman" w:hAnsi="仿宋" w:eastAsia="仿宋"/>
                <w:sz w:val="32"/>
                <w:szCs w:val="32"/>
                <w:vertAlign w:val="baseline"/>
                <w:lang w:val="en-US" w:eastAsia="zh-CN"/>
              </w:rPr>
              <w:t>工程施工检测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70"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4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040"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5" w:hRule="atLeast"/>
        </w:trPr>
        <w:tc>
          <w:tcPr>
            <w:tcW w:w="2670"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4224.49</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4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2670"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96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4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5" w:hRule="atLeast"/>
        </w:trPr>
        <w:tc>
          <w:tcPr>
            <w:tcW w:w="9090"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w:t>
            </w:r>
            <w:r>
              <w:rPr>
                <w:rFonts w:ascii="Times New Roman" w:hAnsi="仿宋" w:eastAsia="仿宋"/>
                <w:sz w:val="32"/>
                <w:szCs w:val="32"/>
              </w:rPr>
              <w:t>超出预算控制价</w:t>
            </w:r>
            <w:r>
              <w:rPr>
                <w:rFonts w:hint="eastAsia" w:ascii="Times New Roman" w:hAnsi="仿宋" w:eastAsia="仿宋"/>
                <w:sz w:val="32"/>
                <w:szCs w:val="32"/>
                <w:lang w:eastAsia="zh-CN"/>
              </w:rPr>
              <w:t>（</w:t>
            </w:r>
            <w:r>
              <w:rPr>
                <w:rFonts w:hint="eastAsia" w:ascii="Times New Roman" w:hAnsi="仿宋" w:eastAsia="仿宋"/>
                <w:color w:val="auto"/>
                <w:sz w:val="32"/>
                <w:szCs w:val="32"/>
                <w:lang w:val="en-US" w:eastAsia="zh-CN"/>
              </w:rPr>
              <w:t>42.2449</w:t>
            </w:r>
            <w:r>
              <w:rPr>
                <w:rFonts w:hint="eastAsia" w:ascii="Times New Roman" w:hAnsi="仿宋" w:eastAsia="仿宋"/>
                <w:sz w:val="32"/>
                <w:szCs w:val="32"/>
                <w:vertAlign w:val="baseline"/>
                <w:lang w:val="en-US" w:eastAsia="zh-CN"/>
              </w:rPr>
              <w:t>万元，费率：1％</w:t>
            </w:r>
            <w:r>
              <w:rPr>
                <w:rFonts w:hint="eastAsia" w:ascii="Times New Roman" w:hAnsi="仿宋" w:eastAsia="仿宋"/>
                <w:sz w:val="32"/>
                <w:szCs w:val="32"/>
                <w:lang w:eastAsia="zh-CN"/>
              </w:rPr>
              <w:t>）或</w:t>
            </w:r>
            <w:r>
              <w:rPr>
                <w:rFonts w:hint="eastAsia" w:ascii="Times New Roman" w:hAnsi="仿宋" w:eastAsia="仿宋"/>
                <w:sz w:val="32"/>
                <w:szCs w:val="32"/>
                <w:lang w:val="en-US" w:eastAsia="zh-CN"/>
              </w:rPr>
              <w:t>低于控制价80%的，均作无效处理</w:t>
            </w:r>
            <w:r>
              <w:rPr>
                <w:rFonts w:hint="eastAsia" w:ascii="Times New Roman" w:hAnsi="仿宋" w:eastAsia="仿宋"/>
                <w:sz w:val="32"/>
                <w:szCs w:val="32"/>
                <w:vertAlign w:val="baseline"/>
                <w:lang w:val="en-US" w:eastAsia="zh-CN"/>
              </w:rPr>
              <w:t>。（最终结算以财审审定的控制价分部分项工程量清单计价合计与措施项目清单计价合计之和作为计费基数）</w:t>
            </w:r>
          </w:p>
        </w:tc>
      </w:tr>
    </w:tbl>
    <w:p>
      <w:pPr>
        <w:spacing w:line="520" w:lineRule="exact"/>
        <w:rPr>
          <w:rFonts w:hint="eastAsia" w:ascii="Times New Roman" w:hAnsi="仿宋" w:eastAsia="仿宋"/>
          <w:color w:val="auto"/>
          <w:sz w:val="32"/>
          <w:szCs w:val="32"/>
          <w:lang w:val="en-US" w:eastAsia="zh-CN"/>
        </w:rPr>
      </w:pPr>
    </w:p>
    <w:p>
      <w:pPr>
        <w:spacing w:line="520" w:lineRule="exact"/>
        <w:rPr>
          <w:rFonts w:hint="eastAsia" w:ascii="Times New Roman" w:hAnsi="仿宋" w:eastAsia="仿宋"/>
          <w:color w:val="auto"/>
          <w:sz w:val="32"/>
          <w:szCs w:val="32"/>
          <w:lang w:val="en-US" w:eastAsia="zh-CN"/>
        </w:rPr>
      </w:pPr>
    </w:p>
    <w:p>
      <w:pPr>
        <w:spacing w:line="520" w:lineRule="exact"/>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报价单位：  （盖章）</w:t>
      </w:r>
    </w:p>
    <w:p>
      <w:pPr>
        <w:spacing w:line="520" w:lineRule="exact"/>
        <w:jc w:val="left"/>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联系人：</w:t>
      </w:r>
    </w:p>
    <w:p>
      <w:pPr>
        <w:spacing w:line="520" w:lineRule="exact"/>
        <w:jc w:val="left"/>
        <w:rPr>
          <w:rFonts w:hint="eastAsia" w:ascii="Times New Roman" w:hAnsi="仿宋" w:eastAsia="仿宋"/>
          <w:sz w:val="32"/>
          <w:szCs w:val="32"/>
        </w:rPr>
      </w:pPr>
      <w:r>
        <w:rPr>
          <w:rFonts w:hint="eastAsia" w:ascii="Times New Roman" w:hAnsi="仿宋" w:eastAsia="仿宋"/>
          <w:color w:val="auto"/>
          <w:sz w:val="32"/>
          <w:szCs w:val="32"/>
          <w:lang w:val="en-US" w:eastAsia="zh-CN"/>
        </w:rPr>
        <w:t xml:space="preserve">联系方式：         </w:t>
      </w:r>
    </w:p>
    <w:p>
      <w:pPr>
        <w:spacing w:line="540" w:lineRule="exact"/>
        <w:rPr>
          <w:rFonts w:hint="eastAsia" w:ascii="Times New Roman" w:hAnsi="仿宋" w:eastAsia="仿宋"/>
          <w:sz w:val="32"/>
          <w:szCs w:val="32"/>
          <w:lang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2</w:t>
      </w:r>
      <w:r>
        <w:rPr>
          <w:rFonts w:hint="eastAsia" w:ascii="Times New Roman" w:hAnsi="仿宋" w:eastAsia="仿宋"/>
          <w:sz w:val="32"/>
          <w:szCs w:val="32"/>
          <w:lang w:eastAsia="zh-CN"/>
        </w:rPr>
        <w:t>：</w:t>
      </w:r>
    </w:p>
    <w:p>
      <w:pPr>
        <w:spacing w:line="540" w:lineRule="exact"/>
        <w:rPr>
          <w:rFonts w:hint="eastAsia" w:ascii="Times New Roman" w:hAnsi="仿宋" w:eastAsia="仿宋"/>
          <w:sz w:val="32"/>
          <w:szCs w:val="32"/>
          <w:lang w:eastAsia="zh-CN"/>
        </w:rPr>
      </w:pPr>
    </w:p>
    <w:p>
      <w:pPr>
        <w:tabs>
          <w:tab w:val="left" w:pos="1365"/>
        </w:tabs>
        <w:jc w:val="right"/>
        <w:rPr>
          <w:rFonts w:hint="eastAsia"/>
        </w:rPr>
      </w:pPr>
    </w:p>
    <w:p/>
    <w:p>
      <w:pPr>
        <w:spacing w:line="360" w:lineRule="auto"/>
        <w:ind w:firstLine="437"/>
        <w:jc w:val="center"/>
        <w:rPr>
          <w:rFonts w:hint="eastAsia" w:hAnsi="宋体"/>
          <w:b/>
          <w:bCs/>
          <w:sz w:val="48"/>
          <w:szCs w:val="48"/>
        </w:rPr>
      </w:pPr>
      <w:r>
        <w:rPr>
          <w:rFonts w:hint="eastAsia" w:hAnsi="宋体"/>
          <w:b/>
          <w:bCs/>
          <w:sz w:val="48"/>
          <w:szCs w:val="48"/>
        </w:rPr>
        <w:t>广西壮族自治区</w:t>
      </w:r>
      <w:r>
        <w:rPr>
          <w:rFonts w:hAnsi="宋体"/>
          <w:b/>
          <w:bCs/>
          <w:sz w:val="48"/>
          <w:szCs w:val="48"/>
        </w:rPr>
        <w:t>房屋建筑和市政工程</w:t>
      </w:r>
    </w:p>
    <w:p>
      <w:pPr>
        <w:spacing w:line="360" w:lineRule="auto"/>
        <w:ind w:firstLine="437"/>
        <w:jc w:val="center"/>
        <w:rPr>
          <w:rFonts w:hint="eastAsia" w:hAnsi="宋体"/>
          <w:b/>
          <w:sz w:val="48"/>
          <w:szCs w:val="48"/>
        </w:rPr>
      </w:pPr>
      <w:r>
        <w:rPr>
          <w:rFonts w:hint="eastAsia" w:hAnsi="宋体"/>
          <w:b/>
          <w:sz w:val="48"/>
          <w:szCs w:val="48"/>
        </w:rPr>
        <w:t>检测合同</w:t>
      </w:r>
    </w:p>
    <w:p>
      <w:pPr>
        <w:spacing w:line="360" w:lineRule="auto"/>
        <w:jc w:val="center"/>
        <w:rPr>
          <w:rFonts w:hint="eastAsia" w:ascii="仿宋_GB2312" w:hAnsi="宋体" w:eastAsia="仿宋_GB2312"/>
          <w:bCs/>
          <w:sz w:val="48"/>
          <w:szCs w:val="48"/>
        </w:rPr>
      </w:pPr>
    </w:p>
    <w:p>
      <w:pPr>
        <w:spacing w:line="360" w:lineRule="auto"/>
        <w:jc w:val="center"/>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rPr>
          <w:rFonts w:hint="eastAsia" w:ascii="宋体" w:hAnsi="宋体"/>
          <w:sz w:val="32"/>
          <w:szCs w:val="32"/>
          <w:u w:val="single"/>
        </w:rPr>
      </w:pPr>
      <w:r>
        <w:rPr>
          <w:rFonts w:hint="eastAsia" w:ascii="宋体" w:hAnsi="宋体"/>
          <w:sz w:val="32"/>
          <w:szCs w:val="32"/>
        </w:rPr>
        <w:t>委托方合同编号：</w:t>
      </w:r>
      <w:r>
        <w:rPr>
          <w:rFonts w:hint="eastAsia" w:ascii="宋体" w:hAnsi="宋体"/>
          <w:sz w:val="32"/>
          <w:szCs w:val="32"/>
          <w:u w:val="single"/>
        </w:rPr>
        <w:t xml:space="preserve">                     </w:t>
      </w:r>
    </w:p>
    <w:p>
      <w:pPr>
        <w:spacing w:line="360" w:lineRule="auto"/>
        <w:rPr>
          <w:rFonts w:hint="eastAsia" w:ascii="仿宋_GB2312" w:hAnsi="宋体" w:eastAsiaTheme="minorEastAsia"/>
          <w:b/>
          <w:bCs/>
          <w:sz w:val="24"/>
          <w:lang w:val="en-US" w:eastAsia="zh-CN"/>
        </w:rPr>
      </w:pPr>
      <w:r>
        <w:rPr>
          <w:rFonts w:hint="eastAsia" w:ascii="宋体" w:hAnsi="宋体"/>
          <w:sz w:val="32"/>
          <w:szCs w:val="32"/>
        </w:rPr>
        <w:t>服务方合同编号：</w:t>
      </w:r>
      <w:r>
        <w:rPr>
          <w:rFonts w:hint="eastAsia" w:ascii="宋体" w:hAnsi="宋体"/>
          <w:sz w:val="32"/>
          <w:szCs w:val="32"/>
          <w:u w:val="single"/>
        </w:rPr>
        <w:t xml:space="preserve">               </w:t>
      </w:r>
      <w:r>
        <w:rPr>
          <w:rFonts w:hint="eastAsia" w:ascii="宋体" w:hAnsi="宋体"/>
          <w:sz w:val="32"/>
          <w:szCs w:val="32"/>
          <w:u w:val="single"/>
          <w:lang w:val="en-US" w:eastAsia="zh-CN"/>
        </w:rPr>
        <w:t xml:space="preserve">  </w:t>
      </w:r>
      <w:r>
        <w:rPr>
          <w:rFonts w:hint="eastAsia" w:ascii="宋体" w:hAnsi="宋体"/>
          <w:sz w:val="32"/>
          <w:szCs w:val="32"/>
          <w:u w:val="single"/>
        </w:rPr>
        <w:t xml:space="preserve">    </w:t>
      </w:r>
    </w:p>
    <w:p>
      <w:pPr>
        <w:spacing w:line="360" w:lineRule="auto"/>
        <w:jc w:val="center"/>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spacing w:line="360" w:lineRule="auto"/>
        <w:rPr>
          <w:rFonts w:hint="eastAsia" w:ascii="仿宋_GB2312" w:hAnsi="宋体" w:eastAsia="仿宋_GB2312"/>
          <w:b/>
          <w:bCs/>
          <w:sz w:val="24"/>
        </w:rPr>
      </w:pPr>
    </w:p>
    <w:p>
      <w:pPr>
        <w:spacing w:line="360" w:lineRule="auto"/>
        <w:rPr>
          <w:rFonts w:hint="eastAsia" w:ascii="仿宋_GB2312" w:hAnsi="宋体" w:eastAsia="仿宋_GB2312"/>
          <w:b/>
          <w:bCs/>
          <w:sz w:val="24"/>
        </w:rPr>
      </w:pPr>
    </w:p>
    <w:p>
      <w:pPr>
        <w:spacing w:line="360" w:lineRule="auto"/>
        <w:rPr>
          <w:rFonts w:hint="eastAsia" w:ascii="仿宋_GB2312" w:hAnsi="宋体" w:eastAsia="仿宋_GB2312"/>
          <w:b/>
          <w:bCs/>
          <w:sz w:val="24"/>
        </w:rPr>
      </w:pPr>
    </w:p>
    <w:p>
      <w:pPr>
        <w:spacing w:line="360" w:lineRule="auto"/>
        <w:ind w:firstLine="0" w:firstLineChars="0"/>
        <w:jc w:val="center"/>
        <w:rPr>
          <w:rFonts w:hint="eastAsia" w:ascii="华文中宋" w:hAnsi="华文中宋" w:eastAsia="华文中宋"/>
          <w:b/>
          <w:bCs/>
          <w:sz w:val="44"/>
          <w:szCs w:val="44"/>
        </w:rPr>
      </w:pPr>
      <w:r>
        <w:rPr>
          <w:rFonts w:hint="eastAsia" w:ascii="仿宋_GB2312" w:hAnsi="宋体" w:eastAsia="仿宋_GB2312"/>
          <w:b/>
          <w:bCs/>
          <w:sz w:val="32"/>
          <w:szCs w:val="32"/>
        </w:rPr>
        <w:t xml:space="preserve">  </w:t>
      </w:r>
      <w:r>
        <w:rPr>
          <w:rFonts w:hint="eastAsia" w:ascii="华文中宋" w:hAnsi="华文中宋" w:eastAsia="华文中宋"/>
          <w:b/>
          <w:bCs/>
          <w:sz w:val="32"/>
          <w:szCs w:val="32"/>
        </w:rPr>
        <w:t>广西住房和城乡建设厅</w:t>
      </w:r>
      <w:r>
        <w:rPr>
          <w:rFonts w:hint="eastAsia" w:ascii="华文中宋" w:hAnsi="华文中宋" w:eastAsia="华文中宋"/>
          <w:b/>
        </w:rPr>
        <w:t xml:space="preserve">                                                        </w:t>
      </w:r>
      <w:r>
        <w:rPr>
          <w:rFonts w:hint="eastAsia" w:ascii="华文中宋" w:hAnsi="华文中宋" w:eastAsia="华文中宋"/>
          <w:b/>
          <w:sz w:val="32"/>
          <w:szCs w:val="32"/>
        </w:rPr>
        <w:t>制定</w:t>
      </w:r>
      <w:r>
        <w:rPr>
          <w:rFonts w:hint="eastAsia" w:ascii="华文中宋" w:hAnsi="华文中宋" w:eastAsia="华文中宋"/>
          <w:b/>
          <w:bCs/>
          <w:sz w:val="32"/>
          <w:szCs w:val="32"/>
        </w:rPr>
        <w:t xml:space="preserve">   </w:t>
      </w:r>
      <w:r>
        <w:rPr>
          <w:rFonts w:ascii="华文中宋" w:hAnsi="华文中宋" w:eastAsia="华文中宋"/>
          <w:b/>
          <w:bCs/>
          <w:sz w:val="44"/>
          <w:szCs w:val="44"/>
        </w:rPr>
        <w:br w:type="page"/>
      </w:r>
      <w:r>
        <w:rPr>
          <w:rFonts w:hint="eastAsia" w:ascii="华文中宋" w:hAnsi="华文中宋" w:eastAsia="华文中宋"/>
          <w:b/>
          <w:bCs/>
          <w:sz w:val="44"/>
          <w:szCs w:val="44"/>
        </w:rPr>
        <w:t>第一部分  协议书</w:t>
      </w:r>
    </w:p>
    <w:p>
      <w:pPr>
        <w:adjustRightInd w:val="0"/>
        <w:snapToGrid w:val="0"/>
        <w:spacing w:line="500" w:lineRule="exact"/>
        <w:ind w:firstLine="0" w:firstLineChars="0"/>
        <w:rPr>
          <w:rFonts w:hint="eastAsia" w:ascii="仿宋_GB2312" w:hAnsi="宋体" w:eastAsia="仿宋_GB2312"/>
          <w:b/>
          <w:sz w:val="13"/>
          <w:szCs w:val="13"/>
        </w:rPr>
      </w:pPr>
    </w:p>
    <w:p>
      <w:pPr>
        <w:adjustRightInd w:val="0"/>
        <w:snapToGrid w:val="0"/>
        <w:spacing w:line="500" w:lineRule="exact"/>
        <w:rPr>
          <w:rFonts w:hint="eastAsia" w:ascii="仿宋_GB2312" w:hAnsi="宋体" w:eastAsia="仿宋_GB2312"/>
          <w:kern w:val="0"/>
          <w:sz w:val="28"/>
          <w:szCs w:val="28"/>
        </w:rPr>
      </w:pPr>
      <w:r>
        <w:rPr>
          <w:rFonts w:hint="eastAsia" w:ascii="仿宋_GB2312" w:hAnsi="宋体" w:eastAsia="仿宋_GB2312"/>
          <w:kern w:val="0"/>
          <w:sz w:val="28"/>
          <w:szCs w:val="28"/>
        </w:rPr>
        <w:t>委托方：</w:t>
      </w:r>
      <w:r>
        <w:rPr>
          <w:rFonts w:hint="eastAsia" w:ascii="仿宋_GB2312" w:hAnsi="宋体" w:eastAsia="仿宋_GB2312"/>
          <w:kern w:val="0"/>
          <w:sz w:val="28"/>
          <w:szCs w:val="28"/>
          <w:u w:val="single"/>
        </w:rPr>
        <w:t>广西中马钦州产业园区开发有限公司</w:t>
      </w:r>
      <w:r>
        <w:rPr>
          <w:rFonts w:hint="eastAsia" w:ascii="仿宋_GB2312" w:hAnsi="宋体" w:eastAsia="仿宋_GB2312"/>
          <w:kern w:val="0"/>
          <w:sz w:val="28"/>
          <w:szCs w:val="28"/>
        </w:rPr>
        <w:t>（以下简称甲方）</w:t>
      </w:r>
    </w:p>
    <w:p>
      <w:pPr>
        <w:adjustRightInd w:val="0"/>
        <w:snapToGrid w:val="0"/>
        <w:spacing w:line="500" w:lineRule="exact"/>
        <w:rPr>
          <w:rFonts w:hint="eastAsia" w:ascii="仿宋_GB2312" w:hAnsi="宋体" w:eastAsia="仿宋_GB2312"/>
          <w:kern w:val="0"/>
          <w:sz w:val="28"/>
          <w:szCs w:val="28"/>
        </w:rPr>
      </w:pPr>
      <w:r>
        <w:rPr>
          <w:rFonts w:hint="eastAsia" w:ascii="仿宋_GB2312" w:hAnsi="宋体" w:eastAsia="仿宋_GB2312"/>
          <w:kern w:val="0"/>
          <w:sz w:val="28"/>
          <w:szCs w:val="28"/>
        </w:rPr>
        <w:t>服务方：</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（以下简称乙方）</w:t>
      </w:r>
    </w:p>
    <w:p>
      <w:pPr>
        <w:adjustRightInd w:val="0"/>
        <w:snapToGrid w:val="0"/>
        <w:spacing w:line="500" w:lineRule="exact"/>
        <w:ind w:firstLine="554" w:firstLineChars="198"/>
        <w:rPr>
          <w:rFonts w:hint="eastAsia" w:ascii="仿宋_GB2312" w:hAnsi="宋体" w:eastAsia="仿宋_GB2312"/>
          <w:kern w:val="0"/>
          <w:sz w:val="28"/>
          <w:szCs w:val="28"/>
        </w:rPr>
      </w:pPr>
      <w:r>
        <w:rPr>
          <w:rFonts w:hint="eastAsia" w:ascii="仿宋_GB2312" w:hAnsi="宋体" w:eastAsia="仿宋_GB2312"/>
          <w:kern w:val="0"/>
          <w:sz w:val="28"/>
          <w:szCs w:val="28"/>
        </w:rPr>
        <w:t>甲方委托乙方对甲方开发建设（承建）的</w:t>
      </w:r>
      <w:r>
        <w:rPr>
          <w:rFonts w:hint="eastAsia" w:ascii="仿宋_GB2312" w:hAnsi="宋体" w:eastAsia="仿宋_GB2312"/>
          <w:kern w:val="0"/>
          <w:sz w:val="28"/>
          <w:szCs w:val="28"/>
          <w:u w:val="single"/>
        </w:rPr>
        <w:t>中国—马来西亚钦州产业园区金谷大街东段（锦绣大道—孔雀湾大道）工程</w:t>
      </w:r>
      <w:r>
        <w:rPr>
          <w:rFonts w:hint="eastAsia" w:ascii="仿宋_GB2312" w:hAnsi="宋体" w:eastAsia="仿宋_GB2312"/>
          <w:kern w:val="0"/>
          <w:sz w:val="28"/>
          <w:szCs w:val="28"/>
        </w:rPr>
        <w:t>进行检测，</w:t>
      </w:r>
      <w:r>
        <w:rPr>
          <w:rFonts w:ascii="仿宋_GB2312" w:hAnsi="宋体" w:eastAsia="仿宋_GB2312"/>
          <w:kern w:val="0"/>
          <w:sz w:val="28"/>
          <w:szCs w:val="28"/>
        </w:rPr>
        <w:t>按照《中华人民共和国合同法》《中华人民共和国建筑法》及其他有关法律、行政法规，遵循平等、自愿、公平和诚实信用的原则，双方就</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工程</w:t>
      </w:r>
      <w:r>
        <w:rPr>
          <w:rFonts w:hint="eastAsia" w:ascii="仿宋_GB2312" w:hAnsi="宋体" w:eastAsia="仿宋_GB2312"/>
          <w:kern w:val="0"/>
          <w:sz w:val="28"/>
          <w:szCs w:val="28"/>
        </w:rPr>
        <w:t>质量检测</w:t>
      </w:r>
      <w:r>
        <w:rPr>
          <w:rFonts w:ascii="仿宋_GB2312" w:hAnsi="宋体" w:eastAsia="仿宋_GB2312"/>
          <w:kern w:val="0"/>
          <w:sz w:val="28"/>
          <w:szCs w:val="28"/>
        </w:rPr>
        <w:t>事项协商一致，订立本合同</w:t>
      </w:r>
      <w:r>
        <w:rPr>
          <w:rFonts w:hint="eastAsia" w:ascii="仿宋_GB2312" w:hAnsi="宋体" w:eastAsia="仿宋_GB2312"/>
          <w:kern w:val="0"/>
          <w:sz w:val="28"/>
          <w:szCs w:val="28"/>
        </w:rPr>
        <w:t>。</w:t>
      </w:r>
    </w:p>
    <w:p>
      <w:pPr>
        <w:adjustRightInd w:val="0"/>
        <w:snapToGrid w:val="0"/>
        <w:spacing w:line="500" w:lineRule="exact"/>
        <w:ind w:firstLine="557" w:firstLineChars="198"/>
        <w:rPr>
          <w:rFonts w:hint="eastAsia" w:ascii="仿宋_GB2312" w:hAnsi="宋体" w:eastAsia="仿宋_GB2312"/>
          <w:b/>
          <w:kern w:val="0"/>
          <w:sz w:val="28"/>
          <w:szCs w:val="28"/>
        </w:rPr>
      </w:pPr>
      <w:r>
        <w:rPr>
          <w:rFonts w:hint="eastAsia" w:ascii="仿宋_GB2312" w:hAnsi="宋体" w:eastAsia="仿宋_GB2312"/>
          <w:b/>
          <w:kern w:val="0"/>
          <w:sz w:val="28"/>
          <w:szCs w:val="28"/>
        </w:rPr>
        <w:t>一、工程概况</w:t>
      </w:r>
    </w:p>
    <w:p>
      <w:pPr>
        <w:adjustRightInd w:val="0"/>
        <w:snapToGrid w:val="0"/>
        <w:spacing w:line="500" w:lineRule="exact"/>
        <w:ind w:firstLine="554" w:firstLineChars="198"/>
        <w:rPr>
          <w:rFonts w:hint="eastAsia" w:ascii="仿宋_GB2312" w:hAnsi="宋体" w:eastAsia="仿宋_GB2312"/>
          <w:kern w:val="0"/>
          <w:sz w:val="28"/>
          <w:szCs w:val="28"/>
          <w:u w:val="single"/>
        </w:rPr>
      </w:pPr>
      <w:r>
        <w:rPr>
          <w:rFonts w:hint="eastAsia" w:ascii="仿宋_GB2312" w:hAnsi="宋体" w:eastAsia="仿宋_GB2312"/>
          <w:kern w:val="0"/>
          <w:sz w:val="28"/>
          <w:szCs w:val="28"/>
        </w:rPr>
        <w:t>工程名称：</w:t>
      </w:r>
      <w:r>
        <w:rPr>
          <w:rFonts w:hint="eastAsia" w:ascii="仿宋_GB2312" w:hAnsi="宋体" w:eastAsia="仿宋_GB2312"/>
          <w:kern w:val="0"/>
          <w:sz w:val="28"/>
          <w:szCs w:val="28"/>
          <w:u w:val="single"/>
        </w:rPr>
        <w:t>中国—马来西亚钦州产业园区金谷大街东段（锦绣大道—孔雀湾大道）工程</w:t>
      </w:r>
      <w:r>
        <w:rPr>
          <w:rFonts w:hint="eastAsia" w:ascii="仿宋_GB2312" w:hAnsi="宋体" w:eastAsia="仿宋_GB2312"/>
          <w:bCs/>
          <w:kern w:val="0"/>
          <w:sz w:val="28"/>
          <w:szCs w:val="28"/>
          <w:u w:val="single"/>
          <w:lang w:eastAsia="zh-CN"/>
        </w:rPr>
        <w:t>施工</w:t>
      </w:r>
      <w:r>
        <w:rPr>
          <w:rFonts w:hint="eastAsia" w:ascii="仿宋_GB2312" w:hAnsi="宋体" w:eastAsia="仿宋_GB2312"/>
          <w:bCs/>
          <w:kern w:val="0"/>
          <w:sz w:val="28"/>
          <w:szCs w:val="28"/>
          <w:u w:val="single"/>
        </w:rPr>
        <w:t>检测</w:t>
      </w:r>
    </w:p>
    <w:p>
      <w:pPr>
        <w:adjustRightInd w:val="0"/>
        <w:snapToGrid w:val="0"/>
        <w:spacing w:line="500" w:lineRule="exact"/>
        <w:ind w:firstLine="554" w:firstLineChars="198"/>
        <w:rPr>
          <w:rFonts w:hint="eastAsia" w:ascii="仿宋_GB2312" w:hAnsi="宋体" w:eastAsia="仿宋_GB2312"/>
          <w:kern w:val="0"/>
          <w:sz w:val="28"/>
          <w:szCs w:val="28"/>
        </w:rPr>
      </w:pPr>
      <w:r>
        <w:rPr>
          <w:rFonts w:hint="eastAsia" w:ascii="仿宋_GB2312" w:hAnsi="宋体" w:eastAsia="仿宋_GB2312"/>
          <w:kern w:val="0"/>
          <w:sz w:val="28"/>
          <w:szCs w:val="28"/>
        </w:rPr>
        <w:t>工程地址：</w:t>
      </w:r>
      <w:r>
        <w:rPr>
          <w:rFonts w:hint="eastAsia" w:ascii="仿宋_GB2312" w:hAnsi="宋体" w:eastAsia="仿宋_GB2312"/>
          <w:kern w:val="0"/>
          <w:sz w:val="28"/>
          <w:szCs w:val="28"/>
          <w:u w:val="single"/>
          <w:lang w:val="en-US" w:eastAsia="zh-CN"/>
        </w:rPr>
        <w:t>项目位于钦州市中马钦州产业园区内，东起锦绣大道，西至孔雀湾大道</w:t>
      </w:r>
      <w:r>
        <w:rPr>
          <w:rFonts w:hint="eastAsia" w:ascii="仿宋_GB2312" w:hAnsi="宋体" w:eastAsia="仿宋_GB2312"/>
          <w:kern w:val="0"/>
          <w:sz w:val="28"/>
          <w:szCs w:val="28"/>
          <w:u w:val="single"/>
          <w:lang w:eastAsia="zh-CN"/>
        </w:rPr>
        <w:t>。</w:t>
      </w:r>
    </w:p>
    <w:p>
      <w:pPr>
        <w:adjustRightInd w:val="0"/>
        <w:snapToGrid w:val="0"/>
        <w:spacing w:line="500" w:lineRule="exact"/>
        <w:ind w:firstLine="554" w:firstLineChars="198"/>
        <w:rPr>
          <w:rFonts w:ascii="仿宋_GB2312" w:hAnsi="宋体" w:eastAsia="仿宋_GB2312"/>
          <w:kern w:val="0"/>
          <w:sz w:val="28"/>
          <w:szCs w:val="28"/>
          <w:u w:val="single"/>
        </w:rPr>
      </w:pPr>
      <w:r>
        <w:rPr>
          <w:rFonts w:hint="eastAsia" w:ascii="仿宋_GB2312" w:hAnsi="宋体" w:eastAsia="仿宋_GB2312"/>
          <w:kern w:val="0"/>
          <w:sz w:val="28"/>
          <w:szCs w:val="28"/>
        </w:rPr>
        <w:t>建筑规模：</w:t>
      </w:r>
      <w:r>
        <w:rPr>
          <w:rFonts w:hint="eastAsia" w:ascii="仿宋_GB2312" w:hAnsi="宋体" w:eastAsia="仿宋_GB2312"/>
          <w:kern w:val="0"/>
          <w:sz w:val="28"/>
          <w:szCs w:val="28"/>
          <w:lang w:val="en-US" w:eastAsia="zh-CN"/>
        </w:rPr>
        <w:t>中国—马来西亚钦州产业园区金谷大街东段（锦绣大道～孔雀湾大道）工程道路设计长920米，宽45米。主要建设内容：道路工程、给排水工程、强弱电管沟预埋工程、照明工程、交通工程、绿化工程等。主要技术标准：城市主干路，双向六车道，沥青混凝土路面（设计使用年限15年），设计车速50km/h，路面设计标准荷载为BZZ-100KN。初设概算批复总投资8040.83万元，其中，分部分项工程和单价措施项目费用计价合计约为4224.49万元。</w:t>
      </w:r>
    </w:p>
    <w:p>
      <w:pPr>
        <w:spacing w:line="500" w:lineRule="exact"/>
        <w:ind w:firstLine="554" w:firstLineChars="198"/>
        <w:rPr>
          <w:rFonts w:hint="eastAsia" w:ascii="仿宋_GB2312" w:hAnsi="宋体" w:eastAsia="仿宋_GB2312"/>
          <w:sz w:val="28"/>
          <w:szCs w:val="28"/>
        </w:rPr>
      </w:pPr>
      <w:r>
        <w:rPr>
          <w:rFonts w:hint="eastAsia" w:ascii="仿宋_GB2312" w:hAnsi="宋体" w:eastAsia="仿宋_GB2312"/>
          <w:kern w:val="0"/>
          <w:sz w:val="28"/>
          <w:szCs w:val="28"/>
        </w:rPr>
        <w:t>工程检测范围：本项目的市政道路及附属设施工程综合检测、根据国家相关规定或规范要求必须进行的其他检测等</w:t>
      </w:r>
      <w:r>
        <w:rPr>
          <w:rFonts w:hint="eastAsia" w:ascii="仿宋_GB2312" w:hAnsi="宋体" w:eastAsia="仿宋_GB2312"/>
          <w:sz w:val="28"/>
          <w:szCs w:val="28"/>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二、词语限定</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协议书中相关词语的含义与通用条件中的定义与解释相同。</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三、组成本合同的文件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协议书；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中选通知书；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3、比选文件；</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4. 报价文件；</w:t>
      </w:r>
    </w:p>
    <w:p>
      <w:pPr>
        <w:adjustRightInd w:val="0"/>
        <w:snapToGrid w:val="0"/>
        <w:spacing w:line="500" w:lineRule="exact"/>
        <w:rPr>
          <w:rFonts w:ascii="仿宋_GB2312" w:eastAsia="仿宋_GB2312"/>
          <w:sz w:val="28"/>
          <w:szCs w:val="28"/>
        </w:rPr>
      </w:pPr>
      <w:r>
        <w:rPr>
          <w:rFonts w:hint="eastAsia" w:ascii="仿宋_GB2312" w:eastAsia="仿宋_GB2312"/>
          <w:sz w:val="28"/>
          <w:szCs w:val="28"/>
        </w:rPr>
        <w:t xml:space="preserve">    5. </w:t>
      </w:r>
      <w:r>
        <w:rPr>
          <w:rFonts w:hint="eastAsia" w:ascii="仿宋_GB2312" w:hAnsi="宋体" w:eastAsia="仿宋_GB2312"/>
          <w:sz w:val="28"/>
          <w:szCs w:val="28"/>
        </w:rPr>
        <w:t>专用条件；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6. </w:t>
      </w:r>
      <w:r>
        <w:rPr>
          <w:rFonts w:hint="eastAsia" w:ascii="仿宋_GB2312" w:hAnsi="宋体" w:eastAsia="仿宋_GB2312"/>
          <w:sz w:val="28"/>
          <w:szCs w:val="28"/>
        </w:rPr>
        <w:t>通用条件；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7.</w:t>
      </w:r>
      <w:r>
        <w:rPr>
          <w:rFonts w:hint="eastAsia" w:ascii="仿宋_GB2312" w:hAnsi="宋体" w:eastAsia="仿宋_GB2312"/>
          <w:sz w:val="28"/>
          <w:szCs w:val="28"/>
        </w:rPr>
        <w:t xml:space="preserve"> 附录，即：</w:t>
      </w:r>
    </w:p>
    <w:p>
      <w:pPr>
        <w:adjustRightInd w:val="0"/>
        <w:snapToGrid w:val="0"/>
        <w:spacing w:line="500" w:lineRule="exact"/>
        <w:ind w:firstLine="554" w:firstLineChars="198"/>
        <w:rPr>
          <w:rFonts w:ascii="仿宋_GB2312" w:eastAsia="仿宋_GB2312"/>
          <w:sz w:val="28"/>
          <w:szCs w:val="28"/>
        </w:rPr>
      </w:pPr>
      <w:r>
        <w:rPr>
          <w:rFonts w:hint="eastAsia" w:ascii="仿宋_GB2312" w:hAnsi="宋体" w:eastAsia="仿宋_GB2312"/>
          <w:sz w:val="28"/>
          <w:szCs w:val="28"/>
        </w:rPr>
        <w:t>附录</w:t>
      </w:r>
      <w:r>
        <w:rPr>
          <w:rFonts w:hint="eastAsia" w:ascii="仿宋_GB2312" w:eastAsia="仿宋_GB2312"/>
          <w:sz w:val="28"/>
          <w:szCs w:val="28"/>
        </w:rPr>
        <w:t xml:space="preserve">A  </w:t>
      </w:r>
      <w:r>
        <w:rPr>
          <w:rFonts w:hint="eastAsia" w:ascii="仿宋_GB2312" w:hAnsi="宋体" w:eastAsia="仿宋_GB2312"/>
          <w:sz w:val="28"/>
          <w:szCs w:val="28"/>
        </w:rPr>
        <w:t>相关服务的范围和内容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附录B  甲方派遣的人员和设备</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本合同签订后，双方依法签订的补充协议也是本合同文件的组成部分。</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四、质量要求</w:t>
      </w:r>
    </w:p>
    <w:p>
      <w:pPr>
        <w:adjustRightInd w:val="0"/>
        <w:snapToGrid w:val="0"/>
        <w:spacing w:line="500" w:lineRule="exact"/>
        <w:ind w:firstLine="554" w:firstLineChars="198"/>
        <w:rPr>
          <w:rFonts w:ascii="仿宋_GB2312" w:hAnsi="宋体" w:eastAsia="仿宋_GB2312"/>
          <w:color w:val="FF0000"/>
          <w:sz w:val="28"/>
          <w:szCs w:val="28"/>
        </w:rPr>
      </w:pPr>
      <w:r>
        <w:rPr>
          <w:rFonts w:hint="eastAsia" w:ascii="仿宋_GB2312" w:hAnsi="宋体" w:eastAsia="仿宋_GB2312"/>
          <w:sz w:val="28"/>
          <w:szCs w:val="28"/>
        </w:rPr>
        <w:t>工程检测质量按国家、省（自治区）、市现行规范、标准和委托单位的检测内容、完成时间进行检测，严格按《建设工程质量检测管理办法》规定执行，对比选人委托的检测项目进行客观公正检测，做到检测数据完整、准确、真实、清楚。</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五、检测项目总负责人</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检测项目总负责人：</w:t>
      </w:r>
      <w:r>
        <w:rPr>
          <w:rFonts w:hint="eastAsia" w:ascii="仿宋_GB2312" w:hAnsi="宋体" w:eastAsia="仿宋_GB2312"/>
          <w:kern w:val="0"/>
          <w:sz w:val="28"/>
          <w:szCs w:val="28"/>
          <w:u w:val="single"/>
        </w:rPr>
        <w:t xml:space="preserve">                 。</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身份证号码：</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六、签约合同价与合同价格形式</w:t>
      </w:r>
    </w:p>
    <w:p>
      <w:pPr>
        <w:adjustRightInd w:val="0"/>
        <w:snapToGrid w:val="0"/>
        <w:spacing w:line="500" w:lineRule="exact"/>
        <w:ind w:firstLine="554" w:firstLineChars="198"/>
        <w:jc w:val="left"/>
        <w:rPr>
          <w:rFonts w:ascii="仿宋_GB2312" w:hAnsi="宋体" w:eastAsia="仿宋_GB2312"/>
          <w:sz w:val="28"/>
          <w:szCs w:val="28"/>
        </w:rPr>
      </w:pPr>
      <w:r>
        <w:rPr>
          <w:rFonts w:hint="eastAsia" w:ascii="仿宋_GB2312" w:hAnsi="宋体" w:eastAsia="仿宋_GB2312"/>
          <w:sz w:val="28"/>
          <w:szCs w:val="28"/>
        </w:rPr>
        <w:t>签约合同价为（大写）：</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r>
        <w:rPr>
          <w:rFonts w:hint="eastAsia" w:eastAsia="仿宋_GB2312"/>
          <w:sz w:val="28"/>
          <w:szCs w:val="28"/>
        </w:rPr>
        <w:t>¥</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1. 具体检测内容及抽检数量，详见比选文件；</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2. 合同价格形式为</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七、双方承诺</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1.</w:t>
      </w:r>
      <w:r>
        <w:rPr>
          <w:rFonts w:hint="eastAsia" w:ascii="仿宋_GB2312" w:hAnsi="宋体" w:eastAsia="仿宋_GB2312"/>
          <w:sz w:val="28"/>
          <w:szCs w:val="28"/>
        </w:rPr>
        <w:t xml:space="preserve"> 甲方向乙方承诺，按照本合同约定为乙方开展工程质量检测提供条件，并按本合同约定支付合同价款。</w:t>
      </w:r>
      <w:r>
        <w:rPr>
          <w:rFonts w:hint="eastAsia" w:ascii="仿宋_GB2312" w:eastAsia="仿宋_GB2312"/>
          <w:sz w:val="28"/>
          <w:szCs w:val="28"/>
        </w:rPr>
        <w:t xml:space="preserve"> </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乙方向甲方承诺：</w:t>
      </w:r>
    </w:p>
    <w:p>
      <w:pPr>
        <w:spacing w:line="500" w:lineRule="exact"/>
        <w:ind w:firstLine="554" w:firstLineChars="198"/>
        <w:rPr>
          <w:rFonts w:ascii="仿宋_GB2312" w:hAnsi="宋体" w:eastAsia="仿宋_GB2312"/>
          <w:b/>
          <w:sz w:val="28"/>
          <w:szCs w:val="28"/>
        </w:rPr>
      </w:pPr>
      <w:r>
        <w:rPr>
          <w:rFonts w:hint="eastAsia" w:ascii="仿宋_GB2312" w:hAnsi="宋体" w:eastAsia="仿宋_GB2312"/>
          <w:sz w:val="28"/>
          <w:szCs w:val="28"/>
        </w:rPr>
        <w:t>（1）按照本合同约定</w:t>
      </w:r>
      <w:r>
        <w:rPr>
          <w:rFonts w:hint="eastAsia" w:ascii="仿宋_GB2312" w:hAnsi="宋体" w:eastAsia="仿宋_GB2312"/>
          <w:kern w:val="0"/>
          <w:sz w:val="28"/>
          <w:szCs w:val="28"/>
        </w:rPr>
        <w:t>提供</w:t>
      </w:r>
      <w:r>
        <w:rPr>
          <w:rFonts w:hint="eastAsia" w:ascii="仿宋_GB2312" w:hAnsi="宋体" w:eastAsia="仿宋_GB2312"/>
          <w:sz w:val="28"/>
          <w:szCs w:val="28"/>
        </w:rPr>
        <w:t>工程质量检测报告与相关服务。</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（2）按照法律规定及合同约定组织完成工程检测工作，不转包或违法分包。</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3. 甲方和乙方承诺不再就同一工程另行签订与合同实质性内容相背离的协议。</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七、合同订立</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订立时间：</w:t>
      </w:r>
      <w:r>
        <w:rPr>
          <w:rFonts w:hint="eastAsia" w:ascii="仿宋_GB2312" w:eastAsia="仿宋_GB2312"/>
          <w:sz w:val="28"/>
          <w:szCs w:val="28"/>
          <w:u w:val="single"/>
        </w:rPr>
        <w:t xml:space="preserve">          </w:t>
      </w:r>
      <w:r>
        <w:rPr>
          <w:rFonts w:hint="eastAsia" w:ascii="仿宋_GB2312" w:hAnsi="宋体" w:eastAsia="仿宋_GB2312"/>
          <w:sz w:val="28"/>
          <w:szCs w:val="28"/>
        </w:rPr>
        <w:t>年</w:t>
      </w:r>
      <w:r>
        <w:rPr>
          <w:rFonts w:hint="eastAsia" w:ascii="仿宋_GB2312" w:eastAsia="仿宋_GB2312"/>
          <w:sz w:val="28"/>
          <w:szCs w:val="28"/>
          <w:u w:val="single"/>
        </w:rPr>
        <w:t xml:space="preserve">       </w:t>
      </w:r>
      <w:r>
        <w:rPr>
          <w:rFonts w:hint="eastAsia" w:ascii="仿宋_GB2312" w:hAnsi="宋体" w:eastAsia="仿宋_GB2312"/>
          <w:sz w:val="28"/>
          <w:szCs w:val="28"/>
        </w:rPr>
        <w:t>月</w:t>
      </w:r>
      <w:r>
        <w:rPr>
          <w:rFonts w:hint="eastAsia" w:ascii="仿宋_GB2312" w:eastAsia="仿宋_GB2312"/>
          <w:sz w:val="28"/>
          <w:szCs w:val="28"/>
          <w:u w:val="single"/>
        </w:rPr>
        <w:t xml:space="preserve">      </w:t>
      </w:r>
      <w:r>
        <w:rPr>
          <w:rFonts w:hint="eastAsia" w:ascii="仿宋_GB2312" w:hAnsi="宋体" w:eastAsia="仿宋_GB2312"/>
          <w:sz w:val="28"/>
          <w:szCs w:val="28"/>
        </w:rPr>
        <w:t>日。</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订立地点：</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 xml:space="preserve">3. </w:t>
      </w:r>
      <w:r>
        <w:rPr>
          <w:rFonts w:ascii="仿宋_GB2312" w:hAnsi="宋体" w:eastAsia="仿宋_GB2312"/>
          <w:sz w:val="28"/>
          <w:szCs w:val="28"/>
        </w:rPr>
        <w:t>补充协议</w:t>
      </w:r>
      <w:r>
        <w:rPr>
          <w:rFonts w:hint="eastAsia" w:ascii="仿宋_GB2312" w:hAnsi="宋体" w:eastAsia="仿宋_GB2312"/>
          <w:sz w:val="28"/>
          <w:szCs w:val="28"/>
        </w:rPr>
        <w:t>：</w:t>
      </w:r>
      <w:r>
        <w:rPr>
          <w:rFonts w:ascii="仿宋_GB2312" w:hAnsi="宋体" w:eastAsia="仿宋_GB2312"/>
          <w:sz w:val="28"/>
          <w:szCs w:val="28"/>
        </w:rPr>
        <w:t>合同未尽事宜，合同当事人另行签订补充协议，补充协议是合同的组成部分。</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4. 合同生效：本合同自</w:t>
      </w:r>
      <w:r>
        <w:rPr>
          <w:rFonts w:hint="eastAsia" w:ascii="仿宋_GB2312" w:eastAsia="仿宋_GB2312"/>
          <w:sz w:val="28"/>
          <w:szCs w:val="28"/>
          <w:u w:val="single"/>
        </w:rPr>
        <w:t xml:space="preserve">                    </w:t>
      </w:r>
      <w:r>
        <w:rPr>
          <w:rFonts w:hint="eastAsia" w:ascii="仿宋_GB2312" w:eastAsia="仿宋_GB2312"/>
          <w:sz w:val="28"/>
          <w:szCs w:val="28"/>
        </w:rPr>
        <w:t>生效。</w:t>
      </w:r>
    </w:p>
    <w:p>
      <w:pPr>
        <w:adjustRightInd w:val="0"/>
        <w:snapToGrid w:val="0"/>
        <w:spacing w:line="500" w:lineRule="exact"/>
        <w:ind w:left="10" w:leftChars="5" w:firstLine="618" w:firstLineChars="221"/>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本合同一式</w:t>
      </w:r>
      <w:r>
        <w:rPr>
          <w:rFonts w:hint="eastAsia" w:ascii="仿宋_GB2312" w:hAnsi="宋体" w:eastAsia="仿宋_GB2312"/>
          <w:sz w:val="28"/>
          <w:szCs w:val="28"/>
          <w:u w:val="single"/>
        </w:rPr>
        <w:t xml:space="preserve">    </w:t>
      </w:r>
      <w:r>
        <w:rPr>
          <w:rFonts w:hint="eastAsia" w:ascii="仿宋_GB2312" w:hAnsi="宋体" w:eastAsia="仿宋_GB2312"/>
          <w:sz w:val="28"/>
          <w:szCs w:val="28"/>
        </w:rPr>
        <w:t>份，均具有同等法律效力，双方各执</w:t>
      </w:r>
      <w:r>
        <w:rPr>
          <w:rFonts w:hint="eastAsia" w:ascii="仿宋_GB2312" w:eastAsia="仿宋_GB2312"/>
          <w:sz w:val="28"/>
          <w:szCs w:val="28"/>
          <w:u w:val="single"/>
        </w:rPr>
        <w:t xml:space="preserve">     </w:t>
      </w:r>
      <w:r>
        <w:rPr>
          <w:rFonts w:hint="eastAsia" w:ascii="仿宋_GB2312" w:hAnsi="宋体" w:eastAsia="仿宋_GB2312"/>
          <w:sz w:val="28"/>
          <w:szCs w:val="28"/>
        </w:rPr>
        <w:t>份。</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甲方：</w:t>
      </w:r>
      <w:r>
        <w:rPr>
          <w:rFonts w:hint="eastAsia" w:ascii="仿宋_GB2312" w:hAnsi="宋体" w:eastAsia="仿宋_GB2312"/>
          <w:sz w:val="28"/>
          <w:szCs w:val="28"/>
          <w:u w:val="single"/>
        </w:rPr>
        <w:t xml:space="preserve">   （盖章）      </w:t>
      </w:r>
      <w:r>
        <w:rPr>
          <w:rFonts w:hint="eastAsia" w:ascii="仿宋_GB2312" w:hAnsi="宋体" w:eastAsia="仿宋_GB2312"/>
          <w:sz w:val="28"/>
          <w:szCs w:val="28"/>
        </w:rPr>
        <w:t xml:space="preserve">         乙方：</w:t>
      </w:r>
      <w:r>
        <w:rPr>
          <w:rFonts w:hint="eastAsia" w:ascii="仿宋_GB2312" w:hAnsi="宋体" w:eastAsia="仿宋_GB2312"/>
          <w:sz w:val="28"/>
          <w:szCs w:val="28"/>
          <w:u w:val="single"/>
        </w:rPr>
        <w:t xml:space="preserve">   （盖章）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 xml:space="preserve">住所：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住所： </w:t>
      </w:r>
      <w:r>
        <w:rPr>
          <w:rFonts w:hint="eastAsia" w:ascii="仿宋_GB2312" w:hAnsi="宋体" w:eastAsia="仿宋_GB2312"/>
          <w:sz w:val="28"/>
          <w:szCs w:val="28"/>
          <w:u w:val="single"/>
        </w:rPr>
        <w:t xml:space="preserve">                      </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邮政编码：</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法定代表人或其授权              法定代表人或其授权</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的代理人：</w:t>
      </w:r>
      <w:r>
        <w:rPr>
          <w:rFonts w:hint="eastAsia" w:ascii="仿宋_GB2312" w:hAnsi="宋体" w:eastAsia="仿宋_GB2312"/>
          <w:sz w:val="28"/>
          <w:szCs w:val="28"/>
          <w:u w:val="single"/>
        </w:rPr>
        <w:t xml:space="preserve">（签字）      </w:t>
      </w:r>
      <w:r>
        <w:rPr>
          <w:rFonts w:hint="eastAsia" w:ascii="仿宋_GB2312" w:hAnsi="宋体" w:eastAsia="仿宋_GB2312"/>
          <w:sz w:val="28"/>
          <w:szCs w:val="28"/>
        </w:rPr>
        <w:t xml:space="preserve">        的代理人：</w:t>
      </w:r>
      <w:r>
        <w:rPr>
          <w:rFonts w:hint="eastAsia" w:ascii="仿宋_GB2312" w:hAnsi="宋体" w:eastAsia="仿宋_GB2312"/>
          <w:sz w:val="28"/>
          <w:szCs w:val="28"/>
          <w:u w:val="single"/>
        </w:rPr>
        <w:t xml:space="preserve">（签字）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开户银行：</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开户银行：</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账号：</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账号：</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联系人：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联系人：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电话：</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电话：</w:t>
      </w:r>
      <w:r>
        <w:rPr>
          <w:rFonts w:hint="eastAsia" w:ascii="仿宋_GB2312" w:hAnsi="宋体" w:eastAsia="仿宋_GB2312"/>
          <w:sz w:val="28"/>
          <w:szCs w:val="28"/>
          <w:u w:val="single"/>
        </w:rPr>
        <w:t xml:space="preserve">                       </w:t>
      </w:r>
    </w:p>
    <w:p>
      <w:pPr>
        <w:tabs>
          <w:tab w:val="left" w:pos="5040"/>
        </w:tabs>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传真：</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传真：</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电子邮箱：</w:t>
      </w:r>
      <w:r>
        <w:rPr>
          <w:rFonts w:hint="eastAsia" w:ascii="仿宋_GB2312" w:hAnsi="宋体" w:eastAsia="仿宋_GB2312"/>
          <w:sz w:val="28"/>
          <w:szCs w:val="28"/>
          <w:u w:val="single"/>
        </w:rPr>
        <w:t xml:space="preserve">                  </w:t>
      </w:r>
    </w:p>
    <w:p>
      <w:pPr>
        <w:pageBreakBefore/>
        <w:spacing w:line="500" w:lineRule="exact"/>
        <w:jc w:val="center"/>
        <w:rPr>
          <w:rFonts w:ascii="华文中宋" w:hAnsi="华文中宋" w:eastAsia="华文中宋"/>
          <w:b/>
          <w:sz w:val="28"/>
          <w:szCs w:val="28"/>
        </w:rPr>
      </w:pPr>
      <w:r>
        <w:rPr>
          <w:rFonts w:hint="eastAsia" w:ascii="华文中宋" w:hAnsi="华文中宋" w:eastAsia="华文中宋"/>
          <w:b/>
          <w:sz w:val="28"/>
          <w:szCs w:val="28"/>
        </w:rPr>
        <w:t>第二部分  通用条件</w:t>
      </w:r>
    </w:p>
    <w:p>
      <w:pPr>
        <w:spacing w:line="500" w:lineRule="exact"/>
        <w:jc w:val="center"/>
        <w:rPr>
          <w:rFonts w:ascii="仿宋_GB2312" w:hAnsi="宋体" w:eastAsia="仿宋_GB2312"/>
          <w:b/>
          <w:sz w:val="28"/>
          <w:szCs w:val="28"/>
        </w:rPr>
      </w:pPr>
    </w:p>
    <w:p>
      <w:pPr>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1.1 </w:t>
      </w:r>
      <w:r>
        <w:rPr>
          <w:rFonts w:hint="eastAsia" w:ascii="仿宋_GB2312" w:hAnsi="宋体" w:eastAsia="仿宋_GB2312"/>
          <w:bCs/>
          <w:sz w:val="28"/>
          <w:szCs w:val="28"/>
        </w:rPr>
        <w:t>定义</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除根据上下文另有其意义外</w:t>
      </w:r>
      <w:r>
        <w:rPr>
          <w:rFonts w:hint="eastAsia" w:ascii="仿宋_GB2312" w:eastAsia="仿宋_GB2312"/>
          <w:sz w:val="28"/>
          <w:szCs w:val="28"/>
        </w:rPr>
        <w:t>，组成</w:t>
      </w:r>
      <w:r>
        <w:rPr>
          <w:rFonts w:hint="eastAsia" w:ascii="仿宋_GB2312" w:hAnsi="宋体" w:eastAsia="仿宋_GB2312"/>
          <w:sz w:val="28"/>
          <w:szCs w:val="28"/>
        </w:rPr>
        <w:t>本合同</w:t>
      </w:r>
      <w:r>
        <w:rPr>
          <w:rFonts w:hint="eastAsia" w:ascii="仿宋_GB2312" w:eastAsia="仿宋_GB2312"/>
          <w:sz w:val="28"/>
          <w:szCs w:val="28"/>
        </w:rPr>
        <w:t>的全部文件中的</w:t>
      </w:r>
      <w:r>
        <w:rPr>
          <w:rFonts w:hint="eastAsia" w:ascii="仿宋_GB2312" w:hAnsi="宋体" w:eastAsia="仿宋_GB2312"/>
          <w:sz w:val="28"/>
          <w:szCs w:val="28"/>
        </w:rPr>
        <w:t>下列名词和用语应具有本款所赋予的含义</w:t>
      </w:r>
      <w:r>
        <w:rPr>
          <w:rFonts w:hint="eastAsia" w:ascii="仿宋_GB2312" w:eastAsia="仿宋_GB2312"/>
          <w:sz w:val="28"/>
          <w:szCs w:val="28"/>
        </w:rPr>
        <w:t>：</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1.1.1 </w:t>
      </w:r>
      <w:r>
        <w:rPr>
          <w:rFonts w:hint="eastAsia" w:ascii="仿宋_GB2312" w:hAnsi="宋体" w:eastAsia="仿宋_GB2312"/>
          <w:sz w:val="28"/>
          <w:szCs w:val="28"/>
        </w:rPr>
        <w:t>“</w:t>
      </w:r>
      <w:r>
        <w:rPr>
          <w:rFonts w:hint="eastAsia" w:ascii="仿宋_GB2312" w:eastAsia="仿宋_GB2312"/>
          <w:sz w:val="28"/>
          <w:szCs w:val="28"/>
        </w:rPr>
        <w:t>工程</w:t>
      </w:r>
      <w:r>
        <w:rPr>
          <w:rFonts w:hint="eastAsia" w:ascii="仿宋_GB2312" w:hAnsi="宋体" w:eastAsia="仿宋_GB2312"/>
          <w:sz w:val="28"/>
          <w:szCs w:val="28"/>
        </w:rPr>
        <w:t>”</w:t>
      </w:r>
      <w:r>
        <w:rPr>
          <w:rFonts w:hint="eastAsia" w:ascii="仿宋_GB2312" w:eastAsia="仿宋_GB2312"/>
          <w:sz w:val="28"/>
          <w:szCs w:val="28"/>
        </w:rPr>
        <w:t>是指按照本合同约定实施工程质量检测与相关服务的建设</w:t>
      </w:r>
      <w:r>
        <w:rPr>
          <w:rFonts w:hint="eastAsia" w:ascii="仿宋_GB2312" w:hAnsi="ˎ̥" w:eastAsia="仿宋_GB2312"/>
          <w:sz w:val="28"/>
          <w:szCs w:val="28"/>
        </w:rPr>
        <w:t>工程</w:t>
      </w:r>
      <w:r>
        <w:rPr>
          <w:rFonts w:hint="eastAsia" w:ascii="仿宋_GB2312" w:eastAsia="仿宋_GB2312"/>
          <w:sz w:val="28"/>
          <w:szCs w:val="28"/>
        </w:rPr>
        <w:t>。</w:t>
      </w:r>
    </w:p>
    <w:p>
      <w:pPr>
        <w:adjustRightInd w:val="0"/>
        <w:snapToGrid w:val="0"/>
        <w:spacing w:line="500" w:lineRule="exact"/>
        <w:ind w:firstLine="560" w:firstLineChars="200"/>
        <w:rPr>
          <w:rFonts w:ascii="仿宋_GB2312" w:hAnsi="宋体" w:eastAsia="仿宋_GB2312"/>
          <w:color w:val="FF0000"/>
          <w:sz w:val="28"/>
          <w:szCs w:val="28"/>
        </w:rPr>
      </w:pPr>
      <w:r>
        <w:rPr>
          <w:rFonts w:hint="eastAsia" w:ascii="仿宋_GB2312" w:eastAsia="仿宋_GB2312"/>
          <w:sz w:val="28"/>
          <w:szCs w:val="28"/>
        </w:rPr>
        <w:t>1.1.2  “工程质量检测”是指建设工程质量检测机构</w:t>
      </w:r>
      <w:r>
        <w:rPr>
          <w:rFonts w:hint="eastAsia" w:eastAsia="仿宋_GB2312"/>
          <w:sz w:val="28"/>
          <w:szCs w:val="28"/>
        </w:rPr>
        <w:t>接受委托，依照国家有关法律、法规、规章和技术标准，对建设工程及其所使用的建筑材料、中间产品、设备、构配件的质量安全、使用功能等进行测试的活动。</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1.1.3</w:t>
      </w:r>
      <w:r>
        <w:rPr>
          <w:rFonts w:hint="eastAsia" w:ascii="仿宋_GB2312" w:hAnsi="宋体" w:eastAsia="仿宋_GB2312"/>
          <w:sz w:val="28"/>
          <w:szCs w:val="28"/>
        </w:rPr>
        <w:t xml:space="preserve"> “相关服务”是指工程质量检测机构受</w:t>
      </w:r>
      <w:r>
        <w:rPr>
          <w:rFonts w:hint="eastAsia" w:ascii="仿宋_GB2312" w:eastAsia="仿宋_GB2312"/>
          <w:sz w:val="28"/>
          <w:szCs w:val="28"/>
        </w:rPr>
        <w:t xml:space="preserve">委托方的委托 </w:t>
      </w:r>
      <w:r>
        <w:rPr>
          <w:rFonts w:hint="eastAsia" w:ascii="仿宋_GB2312" w:hAnsi="宋体" w:eastAsia="仿宋_GB2312"/>
          <w:sz w:val="28"/>
          <w:szCs w:val="28"/>
        </w:rPr>
        <w:t>，</w:t>
      </w:r>
      <w:r>
        <w:rPr>
          <w:rFonts w:hint="eastAsia" w:ascii="仿宋_GB2312" w:eastAsia="仿宋_GB2312"/>
          <w:sz w:val="28"/>
          <w:szCs w:val="28"/>
        </w:rPr>
        <w:t>按照本合同约定，在勘察、设计、建造、保修、使用等阶段提供的服务活动</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1.1.4</w:t>
      </w:r>
      <w:r>
        <w:rPr>
          <w:rFonts w:hint="eastAsia" w:ascii="仿宋_GB2312" w:hAnsi="宋体" w:eastAsia="仿宋_GB2312"/>
          <w:sz w:val="28"/>
          <w:szCs w:val="28"/>
        </w:rPr>
        <w:t xml:space="preserve"> “正常工作”指本合同订立时通用条件和专用条件中约定的乙方的</w:t>
      </w:r>
      <w:r>
        <w:rPr>
          <w:rFonts w:hint="eastAsia" w:ascii="仿宋_GB2312" w:hAnsi="宋体" w:eastAsia="仿宋_GB2312"/>
          <w:color w:val="000000"/>
          <w:sz w:val="28"/>
          <w:szCs w:val="28"/>
        </w:rPr>
        <w:t>工作</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1.1.5</w:t>
      </w:r>
      <w:r>
        <w:rPr>
          <w:rFonts w:hint="eastAsia" w:ascii="仿宋_GB2312" w:hAnsi="宋体" w:eastAsia="仿宋_GB2312"/>
          <w:sz w:val="28"/>
          <w:szCs w:val="28"/>
        </w:rPr>
        <w:t xml:space="preserve"> “附加工作”是指本合同约定的正常工作以外乙方的工作。</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1.1.6 </w:t>
      </w:r>
      <w:r>
        <w:rPr>
          <w:rFonts w:hint="eastAsia" w:ascii="仿宋_GB2312" w:hAnsi="宋体" w:eastAsia="仿宋_GB2312"/>
          <w:sz w:val="28"/>
          <w:szCs w:val="28"/>
        </w:rPr>
        <w:t>“项目负责人”是指代表工程质量检测机构，全面负责履行本合同、主持项目工程质量检测工作的检测人员。</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1.1.7</w:t>
      </w:r>
      <w:r>
        <w:rPr>
          <w:rFonts w:hint="eastAsia" w:ascii="仿宋_GB2312" w:hAnsi="宋体" w:eastAsia="仿宋_GB2312"/>
          <w:sz w:val="28"/>
          <w:szCs w:val="28"/>
        </w:rPr>
        <w:t xml:space="preserve"> “酬金”是指乙方履行本合同义务，甲方按照本合同约定给付乙方的金额。</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1.1.8 </w:t>
      </w:r>
      <w:r>
        <w:rPr>
          <w:rFonts w:hint="eastAsia" w:ascii="仿宋_GB2312" w:hAnsi="宋体" w:eastAsia="仿宋_GB2312"/>
          <w:sz w:val="28"/>
          <w:szCs w:val="28"/>
        </w:rPr>
        <w:t>“正常工作</w:t>
      </w:r>
      <w:r>
        <w:rPr>
          <w:rFonts w:hint="eastAsia" w:ascii="仿宋_GB2312" w:hAnsi="ˎ̥" w:eastAsia="仿宋_GB2312" w:cs="宋体"/>
          <w:kern w:val="0"/>
          <w:sz w:val="28"/>
          <w:szCs w:val="28"/>
        </w:rPr>
        <w:t>酬金”</w:t>
      </w:r>
      <w:r>
        <w:rPr>
          <w:rFonts w:hint="eastAsia" w:ascii="仿宋_GB2312" w:hAnsi="宋体" w:eastAsia="仿宋_GB2312"/>
          <w:sz w:val="28"/>
          <w:szCs w:val="28"/>
        </w:rPr>
        <w:t>是指乙方完成正常工作，甲方应给付乙方并在协议书中载明的签约</w:t>
      </w:r>
      <w:r>
        <w:rPr>
          <w:rFonts w:hint="eastAsia" w:ascii="仿宋_GB2312" w:hAnsi="ˎ̥" w:eastAsia="仿宋_GB2312" w:cs="宋体"/>
          <w:kern w:val="0"/>
          <w:sz w:val="28"/>
          <w:szCs w:val="28"/>
        </w:rPr>
        <w:t>酬金额</w:t>
      </w:r>
      <w:r>
        <w:rPr>
          <w:rFonts w:hint="eastAsia" w:ascii="仿宋_GB2312" w:hAnsi="宋体" w:eastAsia="仿宋_GB2312"/>
          <w:sz w:val="28"/>
          <w:szCs w:val="28"/>
        </w:rPr>
        <w:t>。</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1.1.9 </w:t>
      </w:r>
      <w:r>
        <w:rPr>
          <w:rFonts w:hint="eastAsia" w:ascii="仿宋_GB2312" w:hAnsi="宋体" w:eastAsia="仿宋_GB2312"/>
          <w:sz w:val="28"/>
          <w:szCs w:val="28"/>
        </w:rPr>
        <w:t>“附加工作酬金”是指乙方完成附加工作，甲方应给付乙方的金额。</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1.1.10 </w:t>
      </w:r>
      <w:r>
        <w:rPr>
          <w:rFonts w:hint="eastAsia" w:ascii="仿宋_GB2312" w:hAnsi="宋体" w:eastAsia="仿宋_GB2312"/>
          <w:sz w:val="28"/>
          <w:szCs w:val="28"/>
        </w:rPr>
        <w:t>“一方”是指甲方或乙方</w:t>
      </w:r>
      <w:r>
        <w:rPr>
          <w:rFonts w:hint="eastAsia" w:ascii="仿宋_GB2312" w:eastAsia="仿宋_GB2312"/>
          <w:sz w:val="28"/>
          <w:szCs w:val="28"/>
        </w:rPr>
        <w:t>；</w:t>
      </w:r>
      <w:r>
        <w:rPr>
          <w:rFonts w:hint="eastAsia" w:ascii="仿宋_GB2312" w:hAnsi="宋体" w:eastAsia="仿宋_GB2312"/>
          <w:sz w:val="28"/>
          <w:szCs w:val="28"/>
        </w:rPr>
        <w:t>“双方”是指甲方和乙方</w:t>
      </w:r>
      <w:r>
        <w:rPr>
          <w:rFonts w:hint="eastAsia" w:ascii="仿宋_GB2312" w:eastAsia="仿宋_GB2312"/>
          <w:sz w:val="28"/>
          <w:szCs w:val="28"/>
        </w:rPr>
        <w:t>；</w:t>
      </w:r>
      <w:r>
        <w:rPr>
          <w:rFonts w:hint="eastAsia" w:ascii="仿宋_GB2312" w:hAnsi="宋体" w:eastAsia="仿宋_GB2312"/>
          <w:sz w:val="28"/>
          <w:szCs w:val="28"/>
        </w:rPr>
        <w:t>“第三方”是指除甲方和乙方以外的有关方。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1.1.11 “书面形式”是指合同书、信件和数据电文（包括电报、电传、传真、电子数据交换和电子邮件）等可以有形地表现所载内容的形式。</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1.1.12 </w:t>
      </w:r>
      <w:r>
        <w:rPr>
          <w:rFonts w:hint="eastAsia" w:ascii="仿宋_GB2312" w:hAnsi="宋体" w:eastAsia="仿宋_GB2312"/>
          <w:sz w:val="28"/>
          <w:szCs w:val="28"/>
        </w:rPr>
        <w:t>“天”是指第一天零时至第二天零时的时间。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1.1.13 </w:t>
      </w:r>
      <w:r>
        <w:rPr>
          <w:rFonts w:hint="eastAsia" w:ascii="仿宋_GB2312" w:hAnsi="宋体" w:eastAsia="仿宋_GB2312"/>
          <w:sz w:val="28"/>
          <w:szCs w:val="28"/>
        </w:rPr>
        <w:t>“月”是指按公历从一个月中任何一天开始的一个公历月时间。</w:t>
      </w:r>
    </w:p>
    <w:p>
      <w:pPr>
        <w:adjustRightInd w:val="0"/>
        <w:snapToGrid w:val="0"/>
        <w:spacing w:line="500" w:lineRule="exact"/>
        <w:ind w:firstLine="560" w:firstLineChars="200"/>
        <w:rPr>
          <w:sz w:val="28"/>
          <w:szCs w:val="28"/>
        </w:rPr>
      </w:pPr>
      <w:r>
        <w:rPr>
          <w:rFonts w:hint="eastAsia" w:ascii="仿宋_GB2312" w:eastAsia="仿宋_GB2312"/>
          <w:sz w:val="28"/>
          <w:szCs w:val="28"/>
        </w:rPr>
        <w:t>1.1.14 “不可抗力”是指甲方和乙方在订立本合同时不可预见，在工程检测过程中不可避免发生并不能克服的自然灾害和社会性突发事件，如地震、海啸、瘟疫、水灾、骚乱、暴动、战争和专用条件约定的其他情形。</w:t>
      </w:r>
    </w:p>
    <w:p>
      <w:pPr>
        <w:adjustRightInd w:val="0"/>
        <w:snapToGrid w:val="0"/>
        <w:spacing w:line="500" w:lineRule="exact"/>
        <w:ind w:left="210" w:leftChars="100"/>
        <w:rPr>
          <w:rFonts w:ascii="仿宋_GB2312" w:eastAsia="仿宋_GB2312"/>
          <w:sz w:val="28"/>
          <w:szCs w:val="28"/>
        </w:rPr>
      </w:pPr>
      <w:r>
        <w:rPr>
          <w:rFonts w:hint="eastAsia" w:ascii="仿宋_GB2312" w:eastAsia="仿宋_GB2312"/>
          <w:bCs/>
          <w:sz w:val="28"/>
          <w:szCs w:val="28"/>
        </w:rPr>
        <w:t xml:space="preserve">1.2 </w:t>
      </w:r>
      <w:r>
        <w:rPr>
          <w:rFonts w:hint="eastAsia" w:ascii="仿宋_GB2312" w:hAnsi="宋体" w:eastAsia="仿宋_GB2312"/>
          <w:sz w:val="28"/>
          <w:szCs w:val="28"/>
        </w:rPr>
        <w:t>解释</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1.2.1 </w:t>
      </w:r>
      <w:r>
        <w:rPr>
          <w:rFonts w:hint="eastAsia" w:ascii="仿宋_GB2312" w:hAnsi="宋体" w:eastAsia="仿宋_GB2312"/>
          <w:sz w:val="28"/>
          <w:szCs w:val="28"/>
        </w:rPr>
        <w:t>本合同使用中文书写、解释和说明。如专用条件约定使用两种及以上语言文字时，应以中文为准。</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1.2.2 </w:t>
      </w:r>
      <w:r>
        <w:rPr>
          <w:rFonts w:hint="eastAsia" w:ascii="仿宋_GB2312" w:hAnsi="宋体" w:eastAsia="仿宋_GB2312"/>
          <w:sz w:val="28"/>
          <w:szCs w:val="28"/>
        </w:rPr>
        <w:t>组成本合同的下列文件彼此应能相互解释、互为说明。除专用条件另有约定外，本合同文件的解释顺序如下：</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）协议书；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）中选通知书；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（3）专用条件及附录</w:t>
      </w:r>
      <w:r>
        <w:rPr>
          <w:rFonts w:hint="eastAsia" w:ascii="仿宋_GB2312" w:eastAsia="仿宋_GB2312"/>
          <w:sz w:val="28"/>
          <w:szCs w:val="28"/>
        </w:rPr>
        <w:t>A</w:t>
      </w:r>
      <w:r>
        <w:rPr>
          <w:rFonts w:hint="eastAsia" w:ascii="仿宋_GB2312" w:hAnsi="宋体" w:eastAsia="仿宋_GB2312"/>
          <w:sz w:val="28"/>
          <w:szCs w:val="28"/>
        </w:rPr>
        <w:t>、附录</w:t>
      </w:r>
      <w:r>
        <w:rPr>
          <w:rFonts w:hint="eastAsia" w:ascii="仿宋_GB2312" w:eastAsia="仿宋_GB2312"/>
          <w:sz w:val="28"/>
          <w:szCs w:val="28"/>
        </w:rPr>
        <w:t>B</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4</w:t>
      </w:r>
      <w:r>
        <w:rPr>
          <w:rFonts w:hint="eastAsia" w:ascii="仿宋_GB2312" w:hAnsi="宋体" w:eastAsia="仿宋_GB2312"/>
          <w:sz w:val="28"/>
          <w:szCs w:val="28"/>
        </w:rPr>
        <w:t>）通用条件；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（5）报价文件。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双方签订的补充协议与其他文件发生矛盾或歧义时，属于同一类内容的文件，应以最新签署的为准。</w:t>
      </w:r>
    </w:p>
    <w:p>
      <w:pPr>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adjustRightInd w:val="0"/>
        <w:snapToGrid w:val="0"/>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2.1 </w:t>
      </w:r>
      <w:r>
        <w:rPr>
          <w:rFonts w:hint="eastAsia" w:ascii="仿宋_GB2312" w:hAnsi="宋体" w:eastAsia="仿宋_GB2312"/>
          <w:sz w:val="28"/>
          <w:szCs w:val="28"/>
        </w:rPr>
        <w:t>乙方的工作范围和内容</w:t>
      </w:r>
    </w:p>
    <w:p>
      <w:pPr>
        <w:adjustRightInd/>
        <w:snapToGrid/>
        <w:spacing w:line="500" w:lineRule="exact"/>
        <w:ind w:left="0" w:leftChars="0" w:firstLine="560" w:firstLineChars="200"/>
        <w:rPr>
          <w:rFonts w:ascii="仿宋_GB2312" w:hAnsi="宋体" w:eastAsia="仿宋_GB2312"/>
          <w:sz w:val="28"/>
          <w:szCs w:val="28"/>
        </w:rPr>
      </w:pPr>
      <w:r>
        <w:rPr>
          <w:rFonts w:hint="eastAsia" w:ascii="仿宋_GB2312" w:hAnsi="宋体" w:eastAsia="仿宋_GB2312"/>
          <w:sz w:val="28"/>
          <w:szCs w:val="28"/>
        </w:rPr>
        <w:t>2.1.1 乙方工作范围和内容在专用条件中约定。</w:t>
      </w:r>
    </w:p>
    <w:p>
      <w:pPr>
        <w:spacing w:line="500" w:lineRule="exact"/>
        <w:ind w:left="0" w:leftChars="0" w:firstLine="560" w:firstLineChars="200"/>
        <w:rPr>
          <w:rFonts w:ascii="仿宋_GB2312" w:hAnsi="宋体" w:eastAsia="仿宋_GB2312"/>
          <w:sz w:val="28"/>
          <w:szCs w:val="28"/>
        </w:rPr>
      </w:pPr>
      <w:r>
        <w:rPr>
          <w:rFonts w:hint="eastAsia" w:ascii="仿宋_GB2312" w:hAnsi="宋体" w:eastAsia="仿宋_GB2312"/>
          <w:sz w:val="28"/>
          <w:szCs w:val="28"/>
        </w:rPr>
        <w:t>2.1.2 相关服务的范围和内容在附录</w:t>
      </w:r>
      <w:r>
        <w:rPr>
          <w:rFonts w:hint="eastAsia" w:ascii="仿宋_GB2312" w:eastAsia="仿宋_GB2312"/>
          <w:sz w:val="28"/>
          <w:szCs w:val="28"/>
        </w:rPr>
        <w:t>A</w:t>
      </w:r>
      <w:r>
        <w:rPr>
          <w:rFonts w:hint="eastAsia" w:ascii="仿宋_GB2312" w:hAnsi="宋体" w:eastAsia="仿宋_GB2312"/>
          <w:sz w:val="28"/>
          <w:szCs w:val="28"/>
        </w:rPr>
        <w:t>中约定。</w:t>
      </w:r>
    </w:p>
    <w:p>
      <w:pPr>
        <w:spacing w:line="500" w:lineRule="exact"/>
        <w:ind w:firstLine="140" w:firstLineChars="50"/>
        <w:rPr>
          <w:rFonts w:ascii="仿宋_GB2312" w:hAnsi="宋体" w:eastAsia="仿宋_GB2312"/>
          <w:bCs/>
          <w:sz w:val="28"/>
          <w:szCs w:val="28"/>
        </w:rPr>
      </w:pPr>
      <w:r>
        <w:rPr>
          <w:rFonts w:hint="eastAsia" w:ascii="仿宋_GB2312" w:eastAsia="仿宋_GB2312"/>
          <w:sz w:val="28"/>
          <w:szCs w:val="28"/>
        </w:rPr>
        <w:t xml:space="preserve">2.2 </w:t>
      </w:r>
      <w:r>
        <w:rPr>
          <w:rFonts w:hint="eastAsia" w:ascii="仿宋_GB2312" w:hAnsi="宋体" w:eastAsia="仿宋_GB2312"/>
          <w:bCs/>
          <w:sz w:val="28"/>
          <w:szCs w:val="28"/>
        </w:rPr>
        <w:t>工程质量检测与相关服务依据</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2.2.1</w:t>
      </w:r>
      <w:r>
        <w:rPr>
          <w:rFonts w:hint="eastAsia" w:ascii="仿宋_GB2312" w:hAnsi="宋体" w:eastAsia="仿宋_GB2312"/>
          <w:bCs/>
          <w:sz w:val="28"/>
          <w:szCs w:val="28"/>
        </w:rPr>
        <w:t>工程质量检测</w:t>
      </w:r>
      <w:r>
        <w:rPr>
          <w:rFonts w:hint="eastAsia" w:ascii="仿宋_GB2312" w:hAnsi="宋体" w:eastAsia="仿宋_GB2312"/>
          <w:sz w:val="28"/>
          <w:szCs w:val="28"/>
        </w:rPr>
        <w:t>依据包括：</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1</w:t>
      </w:r>
      <w:r>
        <w:rPr>
          <w:rFonts w:hint="eastAsia" w:ascii="仿宋_GB2312" w:hAnsi="宋体" w:eastAsia="仿宋_GB2312"/>
          <w:sz w:val="28"/>
          <w:szCs w:val="28"/>
        </w:rPr>
        <w:t>）适用的法律、行政法规及部门规章；</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2</w:t>
      </w:r>
      <w:r>
        <w:rPr>
          <w:rFonts w:hint="eastAsia" w:ascii="仿宋_GB2312" w:hAnsi="宋体" w:eastAsia="仿宋_GB2312"/>
          <w:sz w:val="28"/>
          <w:szCs w:val="28"/>
        </w:rPr>
        <w:t>）与工程有关的标准；</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（3）工程设计及有关文件；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4</w:t>
      </w:r>
      <w:r>
        <w:rPr>
          <w:rFonts w:hint="eastAsia" w:ascii="仿宋_GB2312" w:hAnsi="宋体" w:eastAsia="仿宋_GB2312"/>
          <w:sz w:val="28"/>
          <w:szCs w:val="28"/>
        </w:rPr>
        <w:t>）本合同及委托方与第三方签订的与实施工程有关的其他合同。</w:t>
      </w:r>
    </w:p>
    <w:p>
      <w:pPr>
        <w:adjustRightInd w:val="0"/>
        <w:snapToGrid w:val="0"/>
        <w:spacing w:line="500" w:lineRule="exact"/>
        <w:ind w:left="0" w:leftChars="0" w:firstLine="560" w:firstLineChars="200"/>
        <w:rPr>
          <w:rFonts w:ascii="仿宋_GB2312" w:hAnsi="宋体" w:eastAsia="仿宋_GB2312"/>
          <w:bCs/>
          <w:sz w:val="28"/>
          <w:szCs w:val="28"/>
        </w:rPr>
      </w:pPr>
      <w:r>
        <w:rPr>
          <w:rFonts w:hint="eastAsia" w:ascii="仿宋_GB2312" w:hAnsi="宋体" w:eastAsia="仿宋_GB2312"/>
          <w:sz w:val="28"/>
          <w:szCs w:val="28"/>
        </w:rPr>
        <w:t>双方根据工程的行业和</w:t>
      </w:r>
      <w:r>
        <w:rPr>
          <w:rFonts w:hint="eastAsia" w:ascii="仿宋_GB2312" w:hAnsi="宋体" w:eastAsia="仿宋_GB2312"/>
          <w:bCs/>
          <w:sz w:val="28"/>
          <w:szCs w:val="28"/>
        </w:rPr>
        <w:t>地域特点，在专用条件中具体约定工程质量检测依据。</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2.2.2 相关服务依据在专用条件中约定。</w:t>
      </w:r>
    </w:p>
    <w:p>
      <w:pPr>
        <w:spacing w:line="500" w:lineRule="exact"/>
        <w:ind w:firstLine="280" w:firstLineChars="100"/>
        <w:rPr>
          <w:rFonts w:ascii="仿宋_GB2312" w:hAnsi="宋体" w:eastAsia="仿宋_GB2312" w:cs="宋体"/>
          <w:kern w:val="0"/>
          <w:sz w:val="28"/>
          <w:szCs w:val="28"/>
        </w:rPr>
      </w:pPr>
      <w:r>
        <w:rPr>
          <w:rFonts w:hint="eastAsia" w:ascii="仿宋_GB2312" w:eastAsia="仿宋_GB2312"/>
          <w:kern w:val="0"/>
          <w:sz w:val="28"/>
          <w:szCs w:val="28"/>
        </w:rPr>
        <w:t xml:space="preserve">2.3 </w:t>
      </w:r>
      <w:r>
        <w:rPr>
          <w:rFonts w:hint="eastAsia" w:ascii="仿宋_GB2312" w:hAnsi="宋体" w:eastAsia="仿宋_GB2312" w:cs="宋体"/>
          <w:kern w:val="0"/>
          <w:sz w:val="28"/>
          <w:szCs w:val="28"/>
        </w:rPr>
        <w:t>项目组成员</w:t>
      </w:r>
    </w:p>
    <w:p>
      <w:pPr>
        <w:adjustRightInd w:val="0"/>
        <w:snapToGrid w:val="0"/>
        <w:spacing w:line="500" w:lineRule="exact"/>
        <w:ind w:firstLine="645"/>
        <w:rPr>
          <w:rFonts w:ascii="仿宋_GB2312" w:hAnsi="宋体" w:eastAsia="仿宋_GB2312"/>
          <w:kern w:val="0"/>
          <w:sz w:val="28"/>
          <w:szCs w:val="28"/>
        </w:rPr>
      </w:pPr>
      <w:r>
        <w:rPr>
          <w:rFonts w:hint="eastAsia" w:ascii="仿宋_GB2312" w:eastAsia="仿宋_GB2312"/>
          <w:kern w:val="0"/>
          <w:sz w:val="28"/>
          <w:szCs w:val="28"/>
        </w:rPr>
        <w:t xml:space="preserve">2.3.1 </w:t>
      </w:r>
      <w:r>
        <w:rPr>
          <w:rFonts w:hint="eastAsia" w:ascii="仿宋_GB2312" w:hAnsi="宋体" w:eastAsia="仿宋_GB2312"/>
          <w:kern w:val="0"/>
          <w:sz w:val="28"/>
          <w:szCs w:val="28"/>
        </w:rPr>
        <w:t>乙方应组建满足工作需要的项目组，配备必要的检测设备。项目组的主要人员应具有相应的资格条件。</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2.3.2</w:t>
      </w:r>
      <w:r>
        <w:rPr>
          <w:rFonts w:hint="eastAsia" w:ascii="仿宋_GB2312" w:hAnsi="宋体" w:eastAsia="仿宋_GB2312"/>
          <w:kern w:val="0"/>
          <w:sz w:val="28"/>
          <w:szCs w:val="28"/>
        </w:rPr>
        <w:t>本合同履行过程中，项目负责人及重要岗位检测人员应保持相对稳定，以保证工程质量检测工作正常进行。</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2.3.3</w:t>
      </w:r>
      <w:r>
        <w:rPr>
          <w:rFonts w:hint="eastAsia" w:ascii="仿宋_GB2312" w:hAnsi="宋体" w:eastAsia="仿宋_GB2312"/>
          <w:kern w:val="0"/>
          <w:sz w:val="28"/>
          <w:szCs w:val="28"/>
        </w:rPr>
        <w:t>乙方可根据工程进展和工作需要调整项目组人员。乙方更换项目组人员时，应以相当资格与能力的人员替换，乙方更换项目组其他检测人员，并通知委托方。</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2.3.4 </w:t>
      </w:r>
      <w:r>
        <w:rPr>
          <w:rFonts w:hint="eastAsia" w:ascii="仿宋_GB2312" w:hAnsi="宋体" w:eastAsia="仿宋_GB2312"/>
          <w:kern w:val="0"/>
          <w:sz w:val="28"/>
          <w:szCs w:val="28"/>
        </w:rPr>
        <w:t>乙方应及时更换有下列情形之一的检测人员：</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1</w:t>
      </w:r>
      <w:r>
        <w:rPr>
          <w:rFonts w:hint="eastAsia" w:ascii="仿宋_GB2312" w:hAnsi="宋体" w:eastAsia="仿宋_GB2312"/>
          <w:kern w:val="0"/>
          <w:sz w:val="28"/>
          <w:szCs w:val="28"/>
        </w:rPr>
        <w:t>）严重过失行为的；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2</w:t>
      </w:r>
      <w:r>
        <w:rPr>
          <w:rFonts w:hint="eastAsia" w:ascii="仿宋_GB2312" w:hAnsi="宋体" w:eastAsia="仿宋_GB2312"/>
          <w:kern w:val="0"/>
          <w:sz w:val="28"/>
          <w:szCs w:val="28"/>
        </w:rPr>
        <w:t>）有违法行为不能履行职责的；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3</w:t>
      </w:r>
      <w:r>
        <w:rPr>
          <w:rFonts w:hint="eastAsia" w:ascii="仿宋_GB2312" w:hAnsi="宋体" w:eastAsia="仿宋_GB2312"/>
          <w:kern w:val="0"/>
          <w:sz w:val="28"/>
          <w:szCs w:val="28"/>
        </w:rPr>
        <w:t>）涉嫌犯罪的；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4</w:t>
      </w:r>
      <w:r>
        <w:rPr>
          <w:rFonts w:hint="eastAsia" w:ascii="仿宋_GB2312" w:hAnsi="宋体" w:eastAsia="仿宋_GB2312"/>
          <w:kern w:val="0"/>
          <w:sz w:val="28"/>
          <w:szCs w:val="28"/>
        </w:rPr>
        <w:t>）不能胜任岗位职责的；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5</w:t>
      </w:r>
      <w:r>
        <w:rPr>
          <w:rFonts w:hint="eastAsia" w:ascii="仿宋_GB2312" w:hAnsi="宋体" w:eastAsia="仿宋_GB2312"/>
          <w:kern w:val="0"/>
          <w:sz w:val="28"/>
          <w:szCs w:val="28"/>
        </w:rPr>
        <w:t>）严重违反职业道德的；</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6</w:t>
      </w:r>
      <w:r>
        <w:rPr>
          <w:rFonts w:hint="eastAsia" w:ascii="仿宋_GB2312" w:hAnsi="宋体" w:eastAsia="仿宋_GB2312"/>
          <w:kern w:val="0"/>
          <w:sz w:val="28"/>
          <w:szCs w:val="28"/>
        </w:rPr>
        <w:t>）专用条件约定的其他情形。</w:t>
      </w:r>
    </w:p>
    <w:p>
      <w:pPr>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2.3.5 甲方可要求乙方更换不能</w:t>
      </w:r>
      <w:r>
        <w:rPr>
          <w:rFonts w:hint="eastAsia" w:ascii="仿宋_GB2312" w:hAnsi="宋体" w:eastAsia="仿宋_GB2312"/>
          <w:kern w:val="0"/>
          <w:sz w:val="28"/>
          <w:szCs w:val="28"/>
        </w:rPr>
        <w:t>胜任本职工作</w:t>
      </w:r>
      <w:r>
        <w:rPr>
          <w:rFonts w:hint="eastAsia" w:ascii="仿宋_GB2312" w:eastAsia="仿宋_GB2312"/>
          <w:kern w:val="0"/>
          <w:sz w:val="28"/>
          <w:szCs w:val="28"/>
        </w:rPr>
        <w:t>的</w:t>
      </w:r>
      <w:r>
        <w:rPr>
          <w:rFonts w:hint="eastAsia" w:ascii="仿宋_GB2312" w:hAnsi="宋体" w:eastAsia="仿宋_GB2312"/>
          <w:kern w:val="0"/>
          <w:sz w:val="28"/>
          <w:szCs w:val="28"/>
        </w:rPr>
        <w:t>项目组工程质量检测</w:t>
      </w:r>
      <w:r>
        <w:rPr>
          <w:rFonts w:hint="eastAsia" w:ascii="仿宋_GB2312" w:eastAsia="仿宋_GB2312"/>
          <w:kern w:val="0"/>
          <w:sz w:val="28"/>
          <w:szCs w:val="28"/>
        </w:rPr>
        <w:t>人员。</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2.4 </w:t>
      </w:r>
      <w:r>
        <w:rPr>
          <w:rFonts w:hint="eastAsia" w:ascii="仿宋_GB2312" w:hAnsi="宋体" w:eastAsia="仿宋_GB2312" w:cs="宋体"/>
          <w:kern w:val="0"/>
          <w:sz w:val="28"/>
          <w:szCs w:val="28"/>
        </w:rPr>
        <w:t>履行职责</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乙方应遵循职业道德准则和行为规范，严格按照法律法规、工程建设有关标准及本合同履行职责。</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2.4.1 </w:t>
      </w:r>
      <w:r>
        <w:rPr>
          <w:rFonts w:hint="eastAsia" w:ascii="仿宋_GB2312" w:hAnsi="宋体" w:eastAsia="仿宋_GB2312"/>
          <w:kern w:val="0"/>
          <w:sz w:val="28"/>
          <w:szCs w:val="28"/>
        </w:rPr>
        <w:t>在工程质量检测与相关服务范围内，甲方提出的意见和要求，乙方应及时提出处置意见。</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2.5 提交</w:t>
      </w:r>
      <w:r>
        <w:rPr>
          <w:rFonts w:hint="eastAsia" w:ascii="仿宋_GB2312" w:hAnsi="宋体" w:eastAsia="仿宋_GB2312" w:cs="宋体"/>
          <w:kern w:val="0"/>
          <w:sz w:val="28"/>
          <w:szCs w:val="28"/>
        </w:rPr>
        <w:t>报告</w:t>
      </w:r>
    </w:p>
    <w:p>
      <w:pPr>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乙方应按专用条件约定的种类、时间和份数向甲方提交工程质量检测与相关服务的报告。</w:t>
      </w:r>
    </w:p>
    <w:p>
      <w:pPr>
        <w:spacing w:line="500" w:lineRule="exact"/>
        <w:ind w:left="210" w:leftChars="100"/>
        <w:rPr>
          <w:rFonts w:ascii="仿宋_GB2312" w:hAnsi="宋体" w:eastAsia="仿宋_GB2312"/>
          <w:kern w:val="0"/>
          <w:sz w:val="28"/>
          <w:szCs w:val="28"/>
        </w:rPr>
      </w:pPr>
      <w:r>
        <w:rPr>
          <w:rFonts w:hint="eastAsia" w:ascii="仿宋_GB2312" w:eastAsia="仿宋_GB2312"/>
          <w:kern w:val="0"/>
          <w:sz w:val="28"/>
          <w:szCs w:val="28"/>
        </w:rPr>
        <w:t xml:space="preserve">2.6 </w:t>
      </w:r>
      <w:r>
        <w:rPr>
          <w:rFonts w:hint="eastAsia" w:ascii="仿宋_GB2312" w:hAnsi="宋体" w:eastAsia="仿宋_GB2312"/>
          <w:kern w:val="0"/>
          <w:sz w:val="28"/>
          <w:szCs w:val="28"/>
        </w:rPr>
        <w:t>文件资料</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在本合同履行期内，甲方应在现场保留工作所用的图纸、报告及记录等</w:t>
      </w:r>
      <w:r>
        <w:rPr>
          <w:rFonts w:hint="eastAsia" w:ascii="仿宋_GB2312" w:hAnsi="宋体" w:eastAsia="仿宋_GB2312"/>
          <w:sz w:val="28"/>
          <w:szCs w:val="28"/>
        </w:rPr>
        <w:t>相关文件。工程竣工后，应当按照档案管理规定将工程质量检测有关文件归档。</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2.7 </w:t>
      </w:r>
      <w:r>
        <w:rPr>
          <w:rFonts w:hint="eastAsia" w:ascii="仿宋_GB2312" w:hAnsi="宋体" w:eastAsia="仿宋_GB2312" w:cs="宋体"/>
          <w:kern w:val="0"/>
          <w:sz w:val="28"/>
          <w:szCs w:val="28"/>
        </w:rPr>
        <w:t>使用委托人的财产</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乙方无偿使用附录</w:t>
      </w:r>
      <w:r>
        <w:rPr>
          <w:rFonts w:hint="eastAsia" w:ascii="仿宋_GB2312" w:eastAsia="仿宋_GB2312"/>
          <w:sz w:val="28"/>
          <w:szCs w:val="28"/>
        </w:rPr>
        <w:t>B</w:t>
      </w:r>
      <w:r>
        <w:rPr>
          <w:rFonts w:hint="eastAsia" w:ascii="仿宋_GB2312" w:hAnsi="宋体" w:eastAsia="仿宋_GB2312"/>
          <w:sz w:val="28"/>
          <w:szCs w:val="28"/>
        </w:rPr>
        <w:t>中由甲方派遣的人员和提供的房屋、场地、资料、设备。除专用条件另有约定外，甲方提供的房屋、设备属于甲方的财产，乙方应妥善使用和保管，在本合同终止时将这些房屋、设备的清单提交甲方，并按专用条件约定的时间和方式移交。</w:t>
      </w:r>
    </w:p>
    <w:p>
      <w:pPr>
        <w:spacing w:line="500" w:lineRule="exact"/>
        <w:rPr>
          <w:rFonts w:ascii="仿宋_GB2312" w:hAnsi="黑体" w:eastAsia="仿宋_GB2312"/>
          <w:b/>
          <w:kern w:val="0"/>
          <w:sz w:val="28"/>
          <w:szCs w:val="28"/>
        </w:rPr>
      </w:pPr>
      <w:r>
        <w:rPr>
          <w:rFonts w:hint="eastAsia" w:ascii="仿宋_GB2312" w:hAnsi="黑体" w:eastAsia="仿宋_GB2312"/>
          <w:b/>
          <w:kern w:val="0"/>
          <w:sz w:val="28"/>
          <w:szCs w:val="28"/>
        </w:rPr>
        <w:t>3．甲方的义务</w:t>
      </w:r>
    </w:p>
    <w:p>
      <w:pPr>
        <w:spacing w:line="500" w:lineRule="exact"/>
        <w:ind w:left="218" w:leftChars="103" w:hanging="2" w:firstLineChars="0"/>
        <w:rPr>
          <w:rFonts w:ascii="仿宋_GB2312" w:hAnsi="宋体" w:eastAsia="仿宋_GB2312" w:cs="宋体"/>
          <w:kern w:val="0"/>
          <w:sz w:val="28"/>
          <w:szCs w:val="28"/>
        </w:rPr>
      </w:pPr>
      <w:r>
        <w:rPr>
          <w:rFonts w:hint="eastAsia" w:ascii="仿宋_GB2312" w:eastAsia="仿宋_GB2312"/>
          <w:kern w:val="0"/>
          <w:sz w:val="28"/>
          <w:szCs w:val="28"/>
        </w:rPr>
        <w:t xml:space="preserve">3.1 </w:t>
      </w:r>
      <w:r>
        <w:rPr>
          <w:rFonts w:hint="eastAsia" w:ascii="仿宋_GB2312" w:eastAsia="仿宋_GB2312" w:hAnsiTheme="minorHAnsi" w:cstheme="minorBidi"/>
          <w:kern w:val="0"/>
          <w:sz w:val="28"/>
          <w:szCs w:val="28"/>
        </w:rPr>
        <w:t>提供资</w:t>
      </w:r>
      <w:r>
        <w:rPr>
          <w:rFonts w:hint="eastAsia" w:ascii="仿宋_GB2312" w:hAnsi="宋体" w:eastAsia="仿宋_GB2312" w:cs="宋体"/>
          <w:kern w:val="0"/>
          <w:sz w:val="28"/>
          <w:szCs w:val="28"/>
        </w:rPr>
        <w:t>料</w:t>
      </w:r>
    </w:p>
    <w:p>
      <w:pPr>
        <w:spacing w:line="500" w:lineRule="exact"/>
        <w:ind w:firstLine="560" w:firstLineChars="200"/>
        <w:rPr>
          <w:rFonts w:ascii="仿宋_GB2312" w:hAnsi="宋体" w:eastAsia="仿宋_GB2312"/>
          <w:sz w:val="28"/>
          <w:szCs w:val="28"/>
        </w:rPr>
      </w:pPr>
      <w:r>
        <w:rPr>
          <w:rFonts w:hint="eastAsia" w:ascii="仿宋_GB2312" w:hAnsi="宋体" w:eastAsia="仿宋_GB2312"/>
          <w:kern w:val="0"/>
          <w:sz w:val="28"/>
          <w:szCs w:val="28"/>
        </w:rPr>
        <w:t>甲方应按照附录B约定，</w:t>
      </w:r>
      <w:r>
        <w:rPr>
          <w:rFonts w:hint="eastAsia" w:ascii="仿宋_GB2312" w:hAnsi="宋体" w:eastAsia="仿宋_GB2312"/>
          <w:color w:val="000000"/>
          <w:kern w:val="0"/>
          <w:sz w:val="28"/>
          <w:szCs w:val="28"/>
        </w:rPr>
        <w:t>无偿</w:t>
      </w:r>
      <w:r>
        <w:rPr>
          <w:rFonts w:hint="eastAsia" w:ascii="仿宋_GB2312" w:hAnsi="宋体" w:eastAsia="仿宋_GB2312"/>
          <w:kern w:val="0"/>
          <w:sz w:val="28"/>
          <w:szCs w:val="28"/>
        </w:rPr>
        <w:t>向乙方提供工程有关的资料。</w:t>
      </w:r>
      <w:r>
        <w:rPr>
          <w:rFonts w:hint="eastAsia" w:ascii="仿宋_GB2312" w:hAnsi="宋体" w:eastAsia="仿宋_GB2312"/>
          <w:sz w:val="28"/>
          <w:szCs w:val="28"/>
        </w:rPr>
        <w:t>在本合同履行过程中，甲方应及时向乙方提供最新的与工程有关的资料。</w:t>
      </w:r>
    </w:p>
    <w:p>
      <w:pPr>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3.2 </w:t>
      </w:r>
      <w:r>
        <w:rPr>
          <w:rFonts w:hint="eastAsia" w:ascii="仿宋_GB2312" w:eastAsia="仿宋_GB2312" w:hAnsiTheme="minorHAnsi" w:cstheme="minorBidi"/>
          <w:kern w:val="0"/>
          <w:sz w:val="28"/>
          <w:szCs w:val="28"/>
        </w:rPr>
        <w:t>提供工作条件</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甲方应为乙方完成工程质量检测与相关服务提供必要的条件。</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kern w:val="0"/>
          <w:sz w:val="28"/>
          <w:szCs w:val="28"/>
        </w:rPr>
        <w:t xml:space="preserve">3.2.1 </w:t>
      </w:r>
      <w:r>
        <w:rPr>
          <w:rFonts w:hint="eastAsia" w:ascii="仿宋_GB2312" w:hAnsi="宋体" w:eastAsia="仿宋_GB2312"/>
          <w:sz w:val="28"/>
          <w:szCs w:val="28"/>
        </w:rPr>
        <w:t>甲方应按照附录</w:t>
      </w:r>
      <w:r>
        <w:rPr>
          <w:rFonts w:hint="eastAsia" w:ascii="仿宋_GB2312" w:eastAsia="仿宋_GB2312"/>
          <w:sz w:val="28"/>
          <w:szCs w:val="28"/>
        </w:rPr>
        <w:t>B</w:t>
      </w:r>
      <w:r>
        <w:rPr>
          <w:rFonts w:hint="eastAsia" w:ascii="仿宋_GB2312" w:hAnsi="宋体" w:eastAsia="仿宋_GB2312"/>
          <w:sz w:val="28"/>
          <w:szCs w:val="28"/>
        </w:rPr>
        <w:t>约定，派遣相应的人员，提供房屋、场地、设备，供乙方</w:t>
      </w:r>
      <w:r>
        <w:rPr>
          <w:rFonts w:hint="eastAsia" w:ascii="仿宋_GB2312" w:hAnsi="宋体" w:eastAsia="仿宋_GB2312"/>
          <w:kern w:val="0"/>
          <w:sz w:val="28"/>
          <w:szCs w:val="28"/>
        </w:rPr>
        <w:t>无偿</w:t>
      </w:r>
      <w:r>
        <w:rPr>
          <w:rFonts w:hint="eastAsia" w:ascii="仿宋_GB2312" w:hAnsi="宋体" w:eastAsia="仿宋_GB2312"/>
          <w:sz w:val="28"/>
          <w:szCs w:val="28"/>
        </w:rPr>
        <w:t>使用。</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 xml:space="preserve">3.2.2 </w:t>
      </w:r>
      <w:r>
        <w:rPr>
          <w:rFonts w:hint="eastAsia" w:ascii="仿宋_GB2312" w:hAnsi="宋体" w:eastAsia="仿宋_GB2312"/>
          <w:sz w:val="28"/>
          <w:szCs w:val="28"/>
        </w:rPr>
        <w:t>甲方应负责协调工程建设中所有外部关系，为乙方履行本合同提供必要的外部条件。</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3.3 </w:t>
      </w:r>
      <w:r>
        <w:rPr>
          <w:rFonts w:hint="eastAsia" w:ascii="仿宋_GB2312" w:eastAsia="仿宋_GB2312" w:hAnsiTheme="minorHAnsi" w:cstheme="minorBidi"/>
          <w:kern w:val="0"/>
          <w:sz w:val="28"/>
          <w:szCs w:val="28"/>
        </w:rPr>
        <w:t>委托方代表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甲方应授权一名熟悉工程情况的代表，负责与乙方联系。甲方应在双方签订本合同后7天内，将甲方代表的姓名和职责书面告知乙方。当甲方更换甲方代表时，应及时通知（含书面）乙方。</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3.4</w:t>
      </w:r>
      <w:r>
        <w:rPr>
          <w:rFonts w:hint="eastAsia" w:ascii="仿宋_GB2312" w:eastAsia="仿宋_GB2312" w:hAnsiTheme="minorHAnsi" w:cstheme="minorBidi"/>
          <w:kern w:val="0"/>
          <w:sz w:val="28"/>
          <w:szCs w:val="28"/>
        </w:rPr>
        <w:t>答复</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甲方应在专用条件约定的时间内，对乙方以书面形式提交并要求作出决定的事宜，给予书面答复。逾期未答复的，视为委托人认可。</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3.5 </w:t>
      </w:r>
      <w:r>
        <w:rPr>
          <w:rFonts w:hint="eastAsia" w:ascii="仿宋_GB2312" w:eastAsia="仿宋_GB2312" w:hAnsiTheme="minorHAnsi" w:cstheme="minorBidi"/>
          <w:kern w:val="0"/>
          <w:sz w:val="28"/>
          <w:szCs w:val="28"/>
        </w:rPr>
        <w:t>支付</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甲方应按本合同约定，向乙方支付酬金。</w:t>
      </w:r>
    </w:p>
    <w:p>
      <w:pPr>
        <w:snapToGrid w:val="0"/>
        <w:spacing w:line="500" w:lineRule="exact"/>
        <w:ind w:firstLine="0" w:firstLineChars="0"/>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4.1 </w:t>
      </w:r>
      <w:r>
        <w:rPr>
          <w:rFonts w:hint="eastAsia" w:ascii="仿宋_GB2312" w:eastAsia="仿宋_GB2312" w:hAnsiTheme="minorHAnsi" w:cstheme="minorBidi"/>
          <w:kern w:val="0"/>
          <w:sz w:val="28"/>
          <w:szCs w:val="28"/>
        </w:rPr>
        <w:t>乙方的违约责任</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乙方未履行本合同义务的，应承担相应的责任。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因乙方</w:t>
      </w:r>
      <w:r>
        <w:rPr>
          <w:rFonts w:hint="eastAsia" w:ascii="仿宋_GB2312" w:hAnsi="宋体" w:eastAsia="仿宋_GB2312" w:cs="宋体"/>
          <w:kern w:val="0"/>
          <w:sz w:val="28"/>
          <w:szCs w:val="28"/>
        </w:rPr>
        <w:t>违反本合同约定</w:t>
      </w:r>
      <w:r>
        <w:rPr>
          <w:rFonts w:hint="eastAsia" w:ascii="仿宋_GB2312" w:hAnsi="宋体" w:eastAsia="仿宋_GB2312"/>
          <w:sz w:val="28"/>
          <w:szCs w:val="28"/>
        </w:rPr>
        <w:t>给甲方造成损失的，乙方应当赔偿委托方损失</w:t>
      </w:r>
      <w:r>
        <w:rPr>
          <w:rFonts w:hint="eastAsia" w:ascii="仿宋_GB2312" w:hAnsi="宋体" w:eastAsia="仿宋_GB2312"/>
          <w:kern w:val="0"/>
          <w:sz w:val="28"/>
          <w:szCs w:val="28"/>
        </w:rPr>
        <w:t>。赔偿金额的确定方法在专用条件中约定。</w:t>
      </w:r>
      <w:r>
        <w:rPr>
          <w:rFonts w:hint="eastAsia" w:ascii="仿宋_GB2312" w:eastAsia="仿宋_GB2312"/>
          <w:kern w:val="0"/>
          <w:sz w:val="28"/>
          <w:szCs w:val="28"/>
        </w:rPr>
        <w:t>乙方承担部分赔偿责任的，其承担赔偿金额由双方协商确定。</w:t>
      </w:r>
    </w:p>
    <w:p>
      <w:pPr>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4.1.2 </w:t>
      </w:r>
      <w:r>
        <w:rPr>
          <w:rFonts w:hint="eastAsia" w:ascii="仿宋_GB2312" w:hAnsi="宋体" w:eastAsia="仿宋_GB2312"/>
          <w:kern w:val="0"/>
          <w:sz w:val="28"/>
          <w:szCs w:val="28"/>
        </w:rPr>
        <w:t>乙方向甲方的索赔不成立时，乙方应赔偿甲方由此发生的费用。</w:t>
      </w:r>
    </w:p>
    <w:p>
      <w:pPr>
        <w:snapToGrid w:val="0"/>
        <w:spacing w:line="500" w:lineRule="exact"/>
        <w:ind w:left="218" w:leftChars="103" w:hanging="2" w:firstLineChars="0"/>
        <w:rPr>
          <w:rFonts w:ascii="仿宋_GB2312" w:hAnsi="宋体" w:eastAsia="仿宋_GB2312" w:cs="宋体"/>
          <w:kern w:val="0"/>
          <w:sz w:val="28"/>
          <w:szCs w:val="28"/>
        </w:rPr>
      </w:pPr>
      <w:r>
        <w:rPr>
          <w:rFonts w:hint="eastAsia" w:ascii="仿宋_GB2312" w:eastAsia="仿宋_GB2312"/>
          <w:kern w:val="0"/>
          <w:sz w:val="28"/>
          <w:szCs w:val="28"/>
        </w:rPr>
        <w:t>4.2 甲方</w:t>
      </w:r>
      <w:r>
        <w:rPr>
          <w:rFonts w:hint="eastAsia" w:ascii="仿宋_GB2312" w:eastAsia="仿宋_GB2312" w:hAnsiTheme="minorHAnsi" w:cstheme="minorBidi"/>
          <w:kern w:val="0"/>
          <w:sz w:val="28"/>
          <w:szCs w:val="28"/>
        </w:rPr>
        <w:t>的违约责任</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kern w:val="0"/>
          <w:sz w:val="28"/>
          <w:szCs w:val="28"/>
        </w:rPr>
        <w:t>甲方未履行本合同义务的，应承担相应的责任。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4.2.1 </w:t>
      </w:r>
      <w:r>
        <w:rPr>
          <w:rFonts w:hint="eastAsia" w:ascii="仿宋_GB2312" w:hAnsi="宋体" w:eastAsia="仿宋_GB2312"/>
          <w:kern w:val="0"/>
          <w:sz w:val="28"/>
          <w:szCs w:val="28"/>
        </w:rPr>
        <w:t>甲方违反本合同约定造成乙方损失的，甲方应予以赔偿。</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4.2.2 </w:t>
      </w:r>
      <w:r>
        <w:rPr>
          <w:rFonts w:hint="eastAsia" w:ascii="仿宋_GB2312" w:hAnsi="宋体" w:eastAsia="仿宋_GB2312"/>
          <w:kern w:val="0"/>
          <w:sz w:val="28"/>
          <w:szCs w:val="28"/>
        </w:rPr>
        <w:t>甲方向乙方的索赔不成立时，甲方应赔偿乙方由此引起的费用。</w:t>
      </w:r>
    </w:p>
    <w:p>
      <w:pPr>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 xml:space="preserve">4.2.3 </w:t>
      </w:r>
      <w:r>
        <w:rPr>
          <w:rFonts w:hint="eastAsia" w:ascii="仿宋_GB2312" w:hAnsi="宋体" w:eastAsia="仿宋_GB2312"/>
          <w:kern w:val="0"/>
          <w:sz w:val="28"/>
          <w:szCs w:val="28"/>
        </w:rPr>
        <w:t>甲方未能按期支付</w:t>
      </w:r>
      <w:r>
        <w:rPr>
          <w:rFonts w:hint="eastAsia" w:ascii="仿宋_GB2312" w:hAnsi="宋体" w:eastAsia="仿宋_GB2312"/>
          <w:sz w:val="28"/>
          <w:szCs w:val="28"/>
        </w:rPr>
        <w:t>酬金</w:t>
      </w:r>
      <w:r>
        <w:rPr>
          <w:rFonts w:hint="eastAsia" w:ascii="仿宋_GB2312" w:hAnsi="宋体" w:eastAsia="仿宋_GB2312"/>
          <w:kern w:val="0"/>
          <w:sz w:val="28"/>
          <w:szCs w:val="28"/>
        </w:rPr>
        <w:t>超过</w:t>
      </w:r>
      <w:r>
        <w:rPr>
          <w:rFonts w:hint="eastAsia" w:ascii="仿宋_GB2312" w:eastAsia="仿宋_GB2312"/>
          <w:kern w:val="0"/>
          <w:sz w:val="28"/>
          <w:szCs w:val="28"/>
        </w:rPr>
        <w:t>28</w:t>
      </w:r>
      <w:r>
        <w:rPr>
          <w:rFonts w:hint="eastAsia" w:ascii="仿宋_GB2312" w:hAnsi="宋体" w:eastAsia="仿宋_GB2312"/>
          <w:kern w:val="0"/>
          <w:sz w:val="28"/>
          <w:szCs w:val="28"/>
        </w:rPr>
        <w:t>天，</w:t>
      </w:r>
      <w:r>
        <w:rPr>
          <w:rFonts w:hint="eastAsia" w:ascii="仿宋_GB2312" w:hAnsi="宋体" w:eastAsia="仿宋_GB2312" w:cs="宋体"/>
          <w:kern w:val="0"/>
          <w:sz w:val="28"/>
          <w:szCs w:val="28"/>
        </w:rPr>
        <w:t>应按专用条件约定支付逾期付款利息</w:t>
      </w:r>
      <w:r>
        <w:rPr>
          <w:rFonts w:hint="eastAsia" w:ascii="仿宋_GB2312" w:hAnsi="宋体" w:eastAsia="仿宋_GB2312"/>
          <w:kern w:val="0"/>
          <w:sz w:val="28"/>
          <w:szCs w:val="28"/>
        </w:rPr>
        <w:t>。</w:t>
      </w:r>
    </w:p>
    <w:p>
      <w:pPr>
        <w:snapToGrid w:val="0"/>
        <w:spacing w:line="500" w:lineRule="exact"/>
        <w:ind w:left="216" w:leftChars="103" w:firstLine="2" w:firstLineChars="0"/>
        <w:rPr>
          <w:rFonts w:ascii="仿宋_GB2312" w:eastAsia="仿宋_GB2312" w:hAnsiTheme="minorHAnsi"/>
          <w:kern w:val="0"/>
          <w:sz w:val="28"/>
          <w:szCs w:val="28"/>
        </w:rPr>
      </w:pPr>
      <w:r>
        <w:rPr>
          <w:rFonts w:hint="eastAsia" w:ascii="仿宋_GB2312" w:eastAsia="仿宋_GB2312"/>
          <w:kern w:val="0"/>
          <w:sz w:val="28"/>
          <w:szCs w:val="28"/>
        </w:rPr>
        <w:t xml:space="preserve">4.3 </w:t>
      </w:r>
      <w:r>
        <w:rPr>
          <w:rFonts w:hint="eastAsia" w:ascii="仿宋_GB2312" w:eastAsia="仿宋_GB2312" w:hAnsiTheme="minorHAnsi"/>
          <w:kern w:val="0"/>
          <w:sz w:val="28"/>
          <w:szCs w:val="28"/>
        </w:rPr>
        <w:t>除外责任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因非乙方的原因，且乙方无过错，发生工程质量事故、安全事故、工期延误等造成的损失，乙方不承担赔偿责任。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因不可抗力导致本合同全部或部分不能履行时，双方各自承担其因此而造成的损失、损害。</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5. 支付</w:t>
      </w:r>
    </w:p>
    <w:p>
      <w:pPr>
        <w:snapToGrid w:val="0"/>
        <w:spacing w:line="500" w:lineRule="exact"/>
        <w:ind w:left="216" w:leftChars="103" w:firstLine="2" w:firstLineChars="0"/>
        <w:rPr>
          <w:rFonts w:ascii="仿宋_GB2312" w:eastAsia="仿宋_GB2312" w:hAnsiTheme="minorHAnsi"/>
          <w:bCs w:val="0"/>
          <w:kern w:val="0"/>
          <w:sz w:val="28"/>
          <w:szCs w:val="28"/>
        </w:rPr>
      </w:pPr>
      <w:r>
        <w:rPr>
          <w:rFonts w:hint="eastAsia" w:ascii="仿宋_GB2312" w:eastAsia="仿宋_GB2312"/>
          <w:sz w:val="28"/>
          <w:szCs w:val="28"/>
        </w:rPr>
        <w:t xml:space="preserve">5.1 </w:t>
      </w:r>
      <w:r>
        <w:rPr>
          <w:rFonts w:hint="eastAsia" w:ascii="仿宋_GB2312" w:eastAsia="仿宋_GB2312" w:hAnsiTheme="minorHAnsi"/>
          <w:bCs w:val="0"/>
          <w:kern w:val="0"/>
          <w:sz w:val="28"/>
          <w:szCs w:val="28"/>
        </w:rPr>
        <w:t>支付货币</w:t>
      </w:r>
    </w:p>
    <w:p>
      <w:pPr>
        <w:snapToGrid w:val="0"/>
        <w:spacing w:line="500" w:lineRule="exact"/>
        <w:ind w:firstLine="560" w:firstLineChars="200"/>
        <w:rPr>
          <w:rFonts w:ascii="仿宋_GB2312" w:hAnsi="宋体" w:eastAsia="仿宋_GB2312"/>
          <w:bCs/>
          <w:sz w:val="28"/>
          <w:szCs w:val="28"/>
        </w:rPr>
      </w:pPr>
      <w:r>
        <w:rPr>
          <w:rFonts w:hint="eastAsia" w:ascii="仿宋_GB2312" w:eastAsia="仿宋_GB2312"/>
          <w:sz w:val="28"/>
          <w:szCs w:val="28"/>
        </w:rPr>
        <w:t>除专用条件另有约定外，酬金均以人民币支付。涉及外币支付的，</w:t>
      </w:r>
      <w:r>
        <w:rPr>
          <w:rFonts w:hint="eastAsia" w:ascii="仿宋_GB2312" w:hAnsi="宋体" w:eastAsia="仿宋_GB2312"/>
          <w:sz w:val="28"/>
          <w:szCs w:val="28"/>
        </w:rPr>
        <w:t>所采用的货币种类、比例和汇率在专用条件中约定。</w:t>
      </w:r>
    </w:p>
    <w:p>
      <w:pPr>
        <w:snapToGrid w:val="0"/>
        <w:spacing w:line="500" w:lineRule="exact"/>
        <w:ind w:left="216" w:leftChars="103" w:firstLine="2" w:firstLineChars="0"/>
        <w:rPr>
          <w:rFonts w:ascii="仿宋_GB2312" w:eastAsia="仿宋_GB2312" w:hAnsiTheme="minorHAnsi"/>
          <w:bCs w:val="0"/>
          <w:sz w:val="28"/>
          <w:szCs w:val="28"/>
        </w:rPr>
      </w:pPr>
      <w:r>
        <w:rPr>
          <w:rFonts w:hint="eastAsia" w:ascii="仿宋_GB2312" w:eastAsia="仿宋_GB2312"/>
          <w:sz w:val="28"/>
          <w:szCs w:val="28"/>
        </w:rPr>
        <w:t xml:space="preserve">5.2 </w:t>
      </w:r>
      <w:r>
        <w:rPr>
          <w:rFonts w:hint="eastAsia" w:ascii="仿宋_GB2312" w:eastAsia="仿宋_GB2312" w:hAnsiTheme="minorHAnsi"/>
          <w:sz w:val="28"/>
          <w:szCs w:val="28"/>
        </w:rPr>
        <w:t>支付申请</w:t>
      </w:r>
    </w:p>
    <w:p>
      <w:pPr>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乙方应在本合同约定的每次应付款时间的7天前，向甲方提交支付申请书。支付申请书应当说明当期应付款总额，并列出当期应支付的款项及其金额。</w:t>
      </w:r>
    </w:p>
    <w:p>
      <w:pPr>
        <w:snapToGrid w:val="0"/>
        <w:spacing w:line="500" w:lineRule="exact"/>
        <w:ind w:left="216" w:leftChars="103" w:firstLine="2" w:firstLineChars="0"/>
        <w:rPr>
          <w:rFonts w:ascii="仿宋_GB2312" w:eastAsia="仿宋_GB2312"/>
          <w:sz w:val="28"/>
          <w:szCs w:val="28"/>
        </w:rPr>
      </w:pPr>
      <w:r>
        <w:rPr>
          <w:rFonts w:hint="eastAsia" w:ascii="仿宋_GB2312" w:eastAsia="仿宋_GB2312"/>
          <w:sz w:val="28"/>
          <w:szCs w:val="28"/>
        </w:rPr>
        <w:t xml:space="preserve"> 5.3 支付酬金</w:t>
      </w:r>
    </w:p>
    <w:p>
      <w:pPr>
        <w:snapToGrid w:val="0"/>
        <w:spacing w:line="500" w:lineRule="exact"/>
        <w:ind w:firstLine="480"/>
        <w:rPr>
          <w:rFonts w:ascii="仿宋_GB2312" w:eastAsia="仿宋_GB2312"/>
          <w:sz w:val="28"/>
          <w:szCs w:val="28"/>
        </w:rPr>
      </w:pPr>
      <w:r>
        <w:rPr>
          <w:rFonts w:hint="eastAsia" w:ascii="仿宋_GB2312" w:eastAsia="仿宋_GB2312"/>
          <w:sz w:val="28"/>
          <w:szCs w:val="28"/>
        </w:rPr>
        <w:t>支付的</w:t>
      </w:r>
      <w:r>
        <w:rPr>
          <w:rFonts w:hint="eastAsia" w:ascii="仿宋_GB2312" w:hAnsi="宋体" w:eastAsia="仿宋_GB2312"/>
          <w:sz w:val="28"/>
          <w:szCs w:val="28"/>
        </w:rPr>
        <w:t>酬金</w:t>
      </w:r>
      <w:r>
        <w:rPr>
          <w:rFonts w:hint="eastAsia" w:ascii="仿宋_GB2312" w:eastAsia="仿宋_GB2312"/>
          <w:sz w:val="28"/>
          <w:szCs w:val="28"/>
        </w:rPr>
        <w:t>包括正常工作酬金、附加工作酬金。</w:t>
      </w:r>
    </w:p>
    <w:p>
      <w:pPr>
        <w:snapToGrid w:val="0"/>
        <w:spacing w:line="500" w:lineRule="exact"/>
        <w:rPr>
          <w:rFonts w:ascii="仿宋_GB2312" w:eastAsia="仿宋_GB2312" w:hAnsiTheme="minorHAnsi"/>
          <w:bCs w:val="0"/>
          <w:sz w:val="28"/>
          <w:szCs w:val="28"/>
        </w:rPr>
      </w:pPr>
      <w:r>
        <w:rPr>
          <w:rFonts w:hint="eastAsia" w:ascii="仿宋_GB2312" w:eastAsia="仿宋_GB2312"/>
          <w:sz w:val="28"/>
          <w:szCs w:val="28"/>
        </w:rPr>
        <w:t xml:space="preserve">   5.4 </w:t>
      </w:r>
      <w:r>
        <w:rPr>
          <w:rFonts w:hint="eastAsia" w:ascii="仿宋_GB2312" w:eastAsia="仿宋_GB2312" w:hAnsiTheme="minorHAnsi"/>
          <w:bCs w:val="0"/>
          <w:sz w:val="28"/>
          <w:szCs w:val="28"/>
        </w:rPr>
        <w:t>有争议部分的付款</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甲方对乙方提交的支付申请书有异议时，应当在收到甲方提交的支付申请书后</w:t>
      </w:r>
      <w:r>
        <w:rPr>
          <w:rFonts w:hint="eastAsia" w:ascii="仿宋_GB2312" w:eastAsia="仿宋_GB2312"/>
          <w:sz w:val="28"/>
          <w:szCs w:val="28"/>
        </w:rPr>
        <w:t>7</w:t>
      </w:r>
      <w:r>
        <w:rPr>
          <w:rFonts w:hint="eastAsia" w:ascii="仿宋_GB2312" w:hAnsi="宋体" w:eastAsia="仿宋_GB2312"/>
          <w:sz w:val="28"/>
          <w:szCs w:val="28"/>
        </w:rPr>
        <w:t>天内，以书面形式向乙方发出异议通知。无异议部分的款项应按期支付，有异议部分的款项按第7条约定办理。</w:t>
      </w:r>
    </w:p>
    <w:p>
      <w:pPr>
        <w:snapToGrid w:val="0"/>
        <w:spacing w:line="500" w:lineRule="exact"/>
        <w:rPr>
          <w:rFonts w:ascii="仿宋_GB2312" w:hAnsi="黑体" w:eastAsia="仿宋_GB2312"/>
          <w:b/>
          <w:bCs/>
          <w:color w:val="FF0000"/>
          <w:sz w:val="28"/>
          <w:szCs w:val="28"/>
        </w:rPr>
      </w:pPr>
      <w:r>
        <w:rPr>
          <w:rFonts w:hint="eastAsia" w:ascii="仿宋_GB2312" w:hAnsi="黑体" w:eastAsia="仿宋_GB2312"/>
          <w:b/>
          <w:bCs/>
          <w:sz w:val="28"/>
          <w:szCs w:val="28"/>
        </w:rPr>
        <w:t>6. 合同生效、变更、暂停、解除与终止</w:t>
      </w:r>
    </w:p>
    <w:p>
      <w:pPr>
        <w:snapToGrid w:val="0"/>
        <w:spacing w:line="500" w:lineRule="exact"/>
        <w:ind w:left="216" w:leftChars="103" w:firstLine="2" w:firstLineChars="0"/>
        <w:rPr>
          <w:rFonts w:ascii="仿宋_GB2312" w:eastAsia="仿宋_GB2312" w:hAnsiTheme="minorHAnsi"/>
          <w:sz w:val="28"/>
          <w:szCs w:val="28"/>
        </w:rPr>
      </w:pPr>
      <w:r>
        <w:rPr>
          <w:rFonts w:hint="eastAsia" w:ascii="仿宋_GB2312" w:eastAsia="仿宋_GB2312"/>
          <w:sz w:val="28"/>
          <w:szCs w:val="28"/>
        </w:rPr>
        <w:t>6.1</w:t>
      </w:r>
      <w:r>
        <w:rPr>
          <w:rFonts w:hint="eastAsia" w:ascii="仿宋_GB2312" w:eastAsia="仿宋_GB2312" w:hAnsiTheme="minorHAnsi"/>
          <w:sz w:val="28"/>
          <w:szCs w:val="28"/>
        </w:rPr>
        <w:t>生效</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除法律另有规定或者专用条件另有约定外，甲、乙双方的法定代表人或其授权代理人在协议书上签字并盖单位章后本合同生效。</w:t>
      </w:r>
    </w:p>
    <w:p>
      <w:pPr>
        <w:snapToGrid w:val="0"/>
        <w:spacing w:line="500" w:lineRule="exact"/>
        <w:ind w:left="216" w:leftChars="103" w:firstLine="2" w:firstLineChars="0"/>
        <w:rPr>
          <w:rFonts w:ascii="仿宋_GB2312" w:eastAsia="仿宋_GB2312" w:hAnsiTheme="minorHAnsi"/>
          <w:bCs w:val="0"/>
          <w:sz w:val="28"/>
          <w:szCs w:val="28"/>
        </w:rPr>
      </w:pPr>
      <w:r>
        <w:rPr>
          <w:rFonts w:hint="eastAsia" w:ascii="仿宋_GB2312" w:eastAsia="仿宋_GB2312"/>
          <w:sz w:val="28"/>
          <w:szCs w:val="28"/>
        </w:rPr>
        <w:t>6.2</w:t>
      </w:r>
      <w:r>
        <w:rPr>
          <w:rFonts w:hint="eastAsia" w:ascii="仿宋_GB2312" w:eastAsia="仿宋_GB2312" w:hAnsiTheme="minorHAnsi"/>
          <w:bCs w:val="0"/>
          <w:sz w:val="28"/>
          <w:szCs w:val="28"/>
        </w:rPr>
        <w:t>变更</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6.2.1 任何一方提出变更请求时，双方经协商一致后可进行变更。</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eastAsia="仿宋_GB2312"/>
          <w:sz w:val="28"/>
          <w:szCs w:val="28"/>
        </w:rPr>
        <w:t xml:space="preserve">6.2.2 </w:t>
      </w:r>
      <w:r>
        <w:rPr>
          <w:rFonts w:hint="eastAsia" w:eastAsia="仿宋_GB2312"/>
          <w:color w:val="000000"/>
          <w:kern w:val="0"/>
          <w:sz w:val="28"/>
          <w:szCs w:val="28"/>
        </w:rPr>
        <w:t>变更估价原则</w:t>
      </w:r>
    </w:p>
    <w:p>
      <w:pPr>
        <w:autoSpaceDE w:val="0"/>
        <w:autoSpaceDN w:val="0"/>
        <w:adjustRightInd w:val="0"/>
        <w:spacing w:line="500" w:lineRule="exact"/>
        <w:ind w:firstLine="560" w:firstLineChars="200"/>
        <w:jc w:val="left"/>
        <w:rPr>
          <w:rFonts w:eastAsia="仿宋_GB2312"/>
          <w:color w:val="000000"/>
          <w:kern w:val="0"/>
          <w:sz w:val="28"/>
          <w:szCs w:val="28"/>
        </w:rPr>
      </w:pPr>
      <w:r>
        <w:rPr>
          <w:rFonts w:eastAsia="仿宋_GB2312"/>
          <w:color w:val="000000"/>
          <w:kern w:val="0"/>
          <w:sz w:val="28"/>
          <w:szCs w:val="28"/>
        </w:rPr>
        <w:t>除专用合同条款另有约定外，变更估价按照本款约定处理：</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（1）已标价工程量清单或预算书有相同项目的，按照相同项目单价认定；</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（2）已标价工程量清单或预算书中无相同项目，但有类似项目的，参照类似项目的单价认定；</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hAnsi="仿宋_GB2312" w:eastAsia="仿宋_GB2312" w:cs="仿宋_GB2312"/>
          <w:color w:val="000000"/>
          <w:kern w:val="0"/>
          <w:sz w:val="28"/>
          <w:szCs w:val="28"/>
        </w:rPr>
        <w:t>（3）变</w:t>
      </w:r>
      <w:r>
        <w:rPr>
          <w:rFonts w:eastAsia="仿宋_GB2312"/>
          <w:color w:val="000000"/>
          <w:kern w:val="0"/>
          <w:sz w:val="28"/>
          <w:szCs w:val="28"/>
        </w:rPr>
        <w:t>更导致实际完成的变更工程量与已标价工程量清单或预算书中列明的该项目工程量的变化幅度超过</w:t>
      </w:r>
      <w:r>
        <w:rPr>
          <w:rFonts w:hint="eastAsia" w:ascii="仿宋_GB2312" w:hAnsi="仿宋_GB2312" w:eastAsia="仿宋_GB2312" w:cs="仿宋_GB2312"/>
          <w:color w:val="000000"/>
          <w:kern w:val="0"/>
          <w:sz w:val="28"/>
          <w:szCs w:val="28"/>
        </w:rPr>
        <w:t>15%的，或已标价工程量清单或预算书中无相同项目及类似项目单价的，按照合理的成本与利润构成的原则，由合同当事人按照第4.4</w:t>
      </w:r>
      <w:r>
        <w:rPr>
          <w:rFonts w:eastAsia="仿宋_GB2312"/>
          <w:color w:val="000000"/>
          <w:kern w:val="0"/>
          <w:sz w:val="28"/>
          <w:szCs w:val="28"/>
        </w:rPr>
        <w:t>款</w:t>
      </w:r>
      <w:r>
        <w:rPr>
          <w:rFonts w:hint="eastAsia" w:eastAsia="仿宋_GB2312"/>
          <w:color w:val="000000"/>
          <w:kern w:val="0"/>
          <w:sz w:val="28"/>
          <w:szCs w:val="28"/>
        </w:rPr>
        <w:t>〔</w:t>
      </w:r>
      <w:r>
        <w:rPr>
          <w:rFonts w:eastAsia="仿宋_GB2312"/>
          <w:color w:val="000000"/>
          <w:kern w:val="0"/>
          <w:sz w:val="28"/>
          <w:szCs w:val="28"/>
        </w:rPr>
        <w:t>商定或确定</w:t>
      </w:r>
      <w:r>
        <w:rPr>
          <w:rFonts w:hint="eastAsia" w:eastAsia="仿宋_GB2312"/>
          <w:color w:val="000000"/>
          <w:kern w:val="0"/>
          <w:sz w:val="28"/>
          <w:szCs w:val="28"/>
        </w:rPr>
        <w:t>〕</w:t>
      </w:r>
      <w:r>
        <w:rPr>
          <w:rFonts w:eastAsia="仿宋_GB2312"/>
          <w:color w:val="000000"/>
          <w:kern w:val="0"/>
          <w:sz w:val="28"/>
          <w:szCs w:val="28"/>
        </w:rPr>
        <w:t>确定变更工作的单价。</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6.2.3 除不可抗力外，因非乙方原因导致乙方履行合同期限延长</w:t>
      </w:r>
      <w:r>
        <w:rPr>
          <w:rFonts w:hint="eastAsia" w:ascii="仿宋_GB2312" w:hAnsi="宋体" w:eastAsia="仿宋_GB2312"/>
          <w:sz w:val="28"/>
          <w:szCs w:val="28"/>
        </w:rPr>
        <w:t>、内容增加</w:t>
      </w:r>
      <w:r>
        <w:rPr>
          <w:rFonts w:hint="eastAsia" w:ascii="仿宋_GB2312" w:eastAsia="仿宋_GB2312"/>
          <w:sz w:val="28"/>
          <w:szCs w:val="28"/>
        </w:rPr>
        <w:t>时，乙方应当将此情况与可能产生的影响及时通知甲方。增加的检测工作时间、工作内容应视为附加工作。附加工作酬金的确定方法由双方协商确定。</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6.2.4 </w:t>
      </w:r>
      <w:r>
        <w:rPr>
          <w:rFonts w:hint="eastAsia" w:ascii="仿宋_GB2312" w:hAnsi="宋体" w:eastAsia="仿宋_GB2312"/>
          <w:sz w:val="28"/>
          <w:szCs w:val="28"/>
        </w:rPr>
        <w:t>合同生效后，如果实际情况发生变化使得乙方不能完成全部或部分工作时，乙方应立即通知甲方。除不可抗力外，其善后工作以及恢复服务的准备工作应为附加工作，</w:t>
      </w:r>
      <w:r>
        <w:rPr>
          <w:rFonts w:hint="eastAsia" w:ascii="仿宋_GB2312" w:eastAsia="仿宋_GB2312"/>
          <w:sz w:val="28"/>
          <w:szCs w:val="28"/>
        </w:rPr>
        <w:t>附加工作酬金的确定方法由双方协商确定。</w:t>
      </w:r>
      <w:r>
        <w:rPr>
          <w:rFonts w:hint="eastAsia" w:ascii="仿宋_GB2312" w:hAnsi="宋体" w:eastAsia="仿宋_GB2312"/>
          <w:sz w:val="28"/>
          <w:szCs w:val="28"/>
        </w:rPr>
        <w:t>乙方用于恢复服务的准备时间不应超过</w:t>
      </w:r>
      <w:r>
        <w:rPr>
          <w:rFonts w:hint="eastAsia" w:ascii="仿宋_GB2312" w:eastAsia="仿宋_GB2312"/>
          <w:sz w:val="28"/>
          <w:szCs w:val="28"/>
        </w:rPr>
        <w:t>28</w:t>
      </w:r>
      <w:r>
        <w:rPr>
          <w:rFonts w:hint="eastAsia" w:ascii="仿宋_GB2312" w:hAnsi="宋体" w:eastAsia="仿宋_GB2312"/>
          <w:sz w:val="28"/>
          <w:szCs w:val="28"/>
        </w:rPr>
        <w:t>天。</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6.2.5 </w:t>
      </w:r>
      <w:r>
        <w:rPr>
          <w:rFonts w:hint="eastAsia" w:ascii="仿宋_GB2312" w:hAnsi="宋体" w:eastAsia="仿宋_GB2312"/>
          <w:sz w:val="28"/>
          <w:szCs w:val="28"/>
        </w:rPr>
        <w:t>合同签订后，遇有与工程相关的法律法规、标准颁布或修订的，双方应遵照执行。由此引起检测与相关服务的数量、范围、时间、酬金变化的，双方应通过协商进行相应调整。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6.2.6 因非乙方原因造成工程概算投资额或建筑安装工程费、工程量增加时，正常工作酬金应作相应调整。调整方法</w:t>
      </w:r>
      <w:r>
        <w:rPr>
          <w:rFonts w:hint="eastAsia" w:ascii="仿宋_GB2312" w:eastAsia="仿宋_GB2312"/>
          <w:sz w:val="28"/>
          <w:szCs w:val="28"/>
        </w:rPr>
        <w:t>由双方协商确定。</w:t>
      </w:r>
    </w:p>
    <w:p>
      <w:pPr>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6.2.7 因工程规模、检测范围的变化导致乙方的正常工作量减少时，正常工作酬金应作相应调整。调整方法</w:t>
      </w:r>
      <w:r>
        <w:rPr>
          <w:rFonts w:hint="eastAsia" w:ascii="仿宋_GB2312" w:eastAsia="仿宋_GB2312"/>
          <w:sz w:val="28"/>
          <w:szCs w:val="28"/>
        </w:rPr>
        <w:t>由双方协商确定。</w:t>
      </w:r>
    </w:p>
    <w:p>
      <w:pPr>
        <w:snapToGrid w:val="0"/>
        <w:spacing w:line="500" w:lineRule="exact"/>
        <w:ind w:left="216" w:leftChars="103" w:firstLine="2" w:firstLineChars="0"/>
        <w:rPr>
          <w:rFonts w:ascii="仿宋_GB2312" w:eastAsia="仿宋_GB2312" w:hAnsiTheme="minorHAnsi"/>
          <w:bCs w:val="0"/>
          <w:sz w:val="28"/>
          <w:szCs w:val="28"/>
        </w:rPr>
      </w:pPr>
      <w:r>
        <w:rPr>
          <w:rFonts w:ascii="仿宋_GB2312" w:eastAsia="仿宋_GB2312" w:hAnsiTheme="minorHAnsi"/>
          <w:sz w:val="28"/>
          <w:szCs w:val="28"/>
        </w:rPr>
        <w:t xml:space="preserve"> 6.3 暂停与</w:t>
      </w:r>
      <w:r>
        <w:rPr>
          <w:rFonts w:hint="eastAsia" w:ascii="仿宋_GB2312" w:eastAsia="仿宋_GB2312" w:hAnsiTheme="minorHAnsi"/>
          <w:bCs w:val="0"/>
          <w:sz w:val="28"/>
          <w:szCs w:val="28"/>
        </w:rPr>
        <w:t>解除</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除</w:t>
      </w:r>
      <w:r>
        <w:rPr>
          <w:rFonts w:hint="eastAsia" w:ascii="仿宋_GB2312" w:hAnsi="宋体" w:eastAsia="仿宋_GB2312"/>
          <w:sz w:val="28"/>
          <w:szCs w:val="28"/>
        </w:rPr>
        <w:t>双方协商一致可以解除本合同外，当一方无正当理由未履行本合同约定的义务时，另一方可以根据本合同约定暂停履行本合同直至解除本合同。</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6.3.1 </w:t>
      </w:r>
      <w:r>
        <w:rPr>
          <w:rFonts w:hint="eastAsia" w:ascii="仿宋_GB2312" w:hAnsi="宋体" w:eastAsia="仿宋_GB2312"/>
          <w:sz w:val="28"/>
          <w:szCs w:val="28"/>
        </w:rPr>
        <w:t>在本合同有效期内，由于双方无法预见和控制的原因导致本合同全部或部分无法继续履行或继续履行已无意义，经双方协商一致，可以解除本合同或乙方的部分义务。在解除之前，乙方应作出合理安排，使开支减至最小。</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因解除本合同或解除乙方的部分义务导致乙方遭受的损失，除依法可以免除责任的情况外，应由甲方予以补偿，补偿金额由双方协商确定。</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解除本合同的协议必须采取书面形式，协议未达成之前，本合同仍然有效。</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6.3.2 </w:t>
      </w:r>
      <w:r>
        <w:rPr>
          <w:rFonts w:hint="eastAsia" w:ascii="仿宋_GB2312" w:hAnsi="宋体" w:eastAsia="仿宋_GB2312"/>
          <w:sz w:val="28"/>
          <w:szCs w:val="28"/>
        </w:rPr>
        <w:t>当乙方无正当理由未履行本合同约定的义务时，甲方应通知乙方限期改正。若甲方在乙方接到通知后的</w:t>
      </w:r>
      <w:r>
        <w:rPr>
          <w:rFonts w:hint="eastAsia" w:ascii="仿宋_GB2312" w:eastAsia="仿宋_GB2312"/>
          <w:sz w:val="28"/>
          <w:szCs w:val="28"/>
        </w:rPr>
        <w:t>7</w:t>
      </w:r>
      <w:r>
        <w:rPr>
          <w:rFonts w:hint="eastAsia" w:ascii="仿宋_GB2312" w:hAnsi="宋体" w:eastAsia="仿宋_GB2312"/>
          <w:sz w:val="28"/>
          <w:szCs w:val="28"/>
        </w:rPr>
        <w:t>天内未收到乙方书面形式的合理解释，则可在</w:t>
      </w:r>
      <w:r>
        <w:rPr>
          <w:rFonts w:hint="eastAsia" w:ascii="仿宋_GB2312" w:eastAsia="仿宋_GB2312"/>
          <w:sz w:val="28"/>
          <w:szCs w:val="28"/>
        </w:rPr>
        <w:t>7</w:t>
      </w:r>
      <w:r>
        <w:rPr>
          <w:rFonts w:hint="eastAsia" w:ascii="仿宋_GB2312" w:hAnsi="宋体" w:eastAsia="仿宋_GB2312"/>
          <w:sz w:val="28"/>
          <w:szCs w:val="28"/>
        </w:rPr>
        <w:t>天后发出解除本合同的通知，自通知到达乙方时本合同解除。甲方应将检测与相关服务</w:t>
      </w:r>
      <w:r>
        <w:rPr>
          <w:rFonts w:hint="eastAsia" w:ascii="仿宋_GB2312" w:hAnsi="宋体" w:eastAsia="仿宋_GB2312"/>
          <w:kern w:val="0"/>
          <w:sz w:val="28"/>
          <w:szCs w:val="28"/>
        </w:rPr>
        <w:t>的</w:t>
      </w:r>
      <w:r>
        <w:rPr>
          <w:rFonts w:hint="eastAsia" w:ascii="仿宋_GB2312" w:hAnsi="宋体" w:eastAsia="仿宋_GB2312"/>
          <w:sz w:val="28"/>
          <w:szCs w:val="28"/>
        </w:rPr>
        <w:t>酬金支付至</w:t>
      </w:r>
      <w:r>
        <w:rPr>
          <w:rFonts w:hint="eastAsia" w:ascii="仿宋_GB2312" w:hAnsi="宋体" w:eastAsia="仿宋_GB2312"/>
          <w:kern w:val="0"/>
          <w:sz w:val="28"/>
          <w:szCs w:val="28"/>
        </w:rPr>
        <w:t>限期改正通知到达乙方之日</w:t>
      </w:r>
      <w:r>
        <w:rPr>
          <w:rFonts w:hint="eastAsia" w:ascii="仿宋_GB2312" w:hAnsi="宋体" w:eastAsia="仿宋_GB2312"/>
          <w:sz w:val="28"/>
          <w:szCs w:val="28"/>
        </w:rPr>
        <w:t>，但乙方应承担第4.1款约定的责任。</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6.3.3 </w:t>
      </w:r>
      <w:r>
        <w:rPr>
          <w:rFonts w:hint="eastAsia" w:ascii="仿宋_GB2312" w:hAnsi="宋体" w:eastAsia="仿宋_GB2312"/>
          <w:sz w:val="28"/>
          <w:szCs w:val="28"/>
        </w:rPr>
        <w:t>乙方在专用条件5.3中约定的支付之日起</w:t>
      </w:r>
      <w:r>
        <w:rPr>
          <w:rFonts w:hint="eastAsia" w:ascii="仿宋_GB2312" w:eastAsia="仿宋_GB2312"/>
          <w:sz w:val="28"/>
          <w:szCs w:val="28"/>
        </w:rPr>
        <w:t>28</w:t>
      </w:r>
      <w:r>
        <w:rPr>
          <w:rFonts w:hint="eastAsia" w:ascii="仿宋_GB2312" w:hAnsi="宋体" w:eastAsia="仿宋_GB2312"/>
          <w:sz w:val="28"/>
          <w:szCs w:val="28"/>
        </w:rPr>
        <w:t>天后仍未收到甲方按本合同约定应付的款项，可向甲方发出催付通知。甲方接到通知</w:t>
      </w:r>
      <w:r>
        <w:rPr>
          <w:rFonts w:hint="eastAsia" w:ascii="仿宋_GB2312" w:eastAsia="仿宋_GB2312"/>
          <w:sz w:val="28"/>
          <w:szCs w:val="28"/>
        </w:rPr>
        <w:t>14</w:t>
      </w:r>
      <w:r>
        <w:rPr>
          <w:rFonts w:hint="eastAsia" w:ascii="仿宋_GB2312" w:hAnsi="宋体" w:eastAsia="仿宋_GB2312"/>
          <w:sz w:val="28"/>
          <w:szCs w:val="28"/>
        </w:rPr>
        <w:t>天后仍未支付或未提出乙方可以接受的延期支付安排，乙方可向甲方发出暂停工作的通知并可自行暂停全部或部分工作。暂停工作后</w:t>
      </w:r>
      <w:r>
        <w:rPr>
          <w:rFonts w:hint="eastAsia" w:ascii="仿宋_GB2312" w:eastAsia="仿宋_GB2312"/>
          <w:sz w:val="28"/>
          <w:szCs w:val="28"/>
        </w:rPr>
        <w:t>14</w:t>
      </w:r>
      <w:r>
        <w:rPr>
          <w:rFonts w:hint="eastAsia" w:ascii="仿宋_GB2312" w:hAnsi="宋体" w:eastAsia="仿宋_GB2312"/>
          <w:sz w:val="28"/>
          <w:szCs w:val="28"/>
        </w:rPr>
        <w:t>天内乙方仍未获得甲方应付酬金或甲方的合理答复，乙方可向甲方发出解除本合同的通知，自通知到达甲方时本合同解除。甲方应承担第4.2.3款约定的责任。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sz w:val="28"/>
          <w:szCs w:val="28"/>
        </w:rPr>
        <w:t>6.3.4 因不可抗力致使本合同部分或全部不能履行时，一方应立即通知另一方，可暂停或解除本合同。</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6.3.5 </w:t>
      </w:r>
      <w:r>
        <w:rPr>
          <w:rFonts w:hint="eastAsia" w:ascii="仿宋_GB2312" w:hAnsi="宋体" w:eastAsia="仿宋_GB2312"/>
          <w:sz w:val="28"/>
          <w:szCs w:val="28"/>
        </w:rPr>
        <w:t>本合同解除后，本合同约定的有关结算、清理、争议解决方式的条件仍然有效。</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 xml:space="preserve">6.4 </w:t>
      </w:r>
      <w:r>
        <w:rPr>
          <w:rFonts w:hint="eastAsia" w:ascii="仿宋_GB2312" w:hAnsi="宋体" w:eastAsia="仿宋_GB2312"/>
          <w:bCs/>
          <w:sz w:val="28"/>
          <w:szCs w:val="28"/>
        </w:rPr>
        <w:t>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以下条件全部满足时，本合同即告终止：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）乙方完成本合同约定的全部工作；</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）甲方与乙方结清并支付全部酬金。</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7. 争议解决</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7.1</w:t>
      </w:r>
      <w:r>
        <w:rPr>
          <w:rFonts w:hint="eastAsia" w:ascii="仿宋_GB2312" w:hAnsi="宋体" w:eastAsia="仿宋_GB2312"/>
          <w:bCs/>
          <w:sz w:val="28"/>
          <w:szCs w:val="28"/>
        </w:rPr>
        <w:t>协商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双方应本着诚信原则协商解决彼此间的争议。</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7.2</w:t>
      </w:r>
      <w:r>
        <w:rPr>
          <w:rFonts w:hint="eastAsia" w:ascii="仿宋_GB2312" w:hAnsi="宋体" w:eastAsia="仿宋_GB2312"/>
          <w:bCs/>
          <w:sz w:val="28"/>
          <w:szCs w:val="28"/>
        </w:rPr>
        <w:t>调解</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如果双方不能在</w:t>
      </w:r>
      <w:r>
        <w:rPr>
          <w:rFonts w:hint="eastAsia" w:ascii="仿宋_GB2312" w:eastAsia="仿宋_GB2312"/>
          <w:sz w:val="28"/>
          <w:szCs w:val="28"/>
        </w:rPr>
        <w:t>14</w:t>
      </w:r>
      <w:r>
        <w:rPr>
          <w:rFonts w:hint="eastAsia" w:ascii="仿宋_GB2312" w:hAnsi="宋体" w:eastAsia="仿宋_GB2312"/>
          <w:sz w:val="28"/>
          <w:szCs w:val="28"/>
        </w:rPr>
        <w:t>天内或双方商定的其他时间内解决本合同争议，可以将其提交给专用条件约定的或事后达成协议的调解人进行调解。</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7.3</w:t>
      </w:r>
      <w:r>
        <w:rPr>
          <w:rFonts w:hint="eastAsia" w:ascii="仿宋_GB2312" w:hAnsi="宋体" w:eastAsia="仿宋_GB2312"/>
          <w:bCs/>
          <w:sz w:val="28"/>
          <w:szCs w:val="28"/>
        </w:rPr>
        <w:t>仲裁或诉讼</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双方均有权不经调解直接向专用条件约定的仲裁机构申请仲裁或向有管辖权的人民法院提起诉讼。</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8. 其他</w:t>
      </w:r>
    </w:p>
    <w:p>
      <w:pPr>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 xml:space="preserve">8.1 </w:t>
      </w:r>
      <w:r>
        <w:rPr>
          <w:rFonts w:hint="eastAsia" w:ascii="仿宋_GB2312" w:hAnsi="宋体" w:eastAsia="仿宋_GB2312"/>
          <w:bCs/>
          <w:sz w:val="28"/>
          <w:szCs w:val="28"/>
        </w:rPr>
        <w:t>外出考察费用</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经甲方同意，检测人员外出考察发生的费用由甲方审核后支付。</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8.2</w:t>
      </w:r>
      <w:r>
        <w:rPr>
          <w:rFonts w:hint="eastAsia" w:ascii="仿宋_GB2312" w:eastAsia="仿宋_GB2312" w:hAnsiTheme="minorHAnsi"/>
          <w:bCs w:val="0"/>
          <w:sz w:val="28"/>
          <w:szCs w:val="28"/>
        </w:rPr>
        <w:t>咨询费用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经甲方同意，根据工程需要由乙方组织的相关咨询论证会以及聘请相关专家等发生的费用由甲方支付，支付时间在专用条件中约定。</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8.3 </w:t>
      </w:r>
      <w:r>
        <w:rPr>
          <w:rFonts w:hint="eastAsia" w:ascii="仿宋_GB2312" w:eastAsia="仿宋_GB2312" w:hAnsiTheme="minorHAnsi"/>
          <w:bCs w:val="0"/>
          <w:sz w:val="28"/>
          <w:szCs w:val="28"/>
        </w:rPr>
        <w:t>守法诚信</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乙方及其工作人员不得从与实施工程有关的第三方处获得任何经济利益。</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8.4 </w:t>
      </w:r>
      <w:r>
        <w:rPr>
          <w:rFonts w:hint="eastAsia" w:ascii="仿宋_GB2312" w:eastAsia="仿宋_GB2312" w:hAnsiTheme="minorHAnsi"/>
          <w:bCs w:val="0"/>
          <w:sz w:val="28"/>
          <w:szCs w:val="28"/>
        </w:rPr>
        <w:t>保密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双方不得泄露对方申明的保密资料，亦不得泄露与实施工程有关的第三方所提供的保密资料，保密事项在专用条件中约定。</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8.5 </w:t>
      </w:r>
      <w:r>
        <w:rPr>
          <w:rFonts w:hint="eastAsia" w:ascii="仿宋_GB2312" w:eastAsia="仿宋_GB2312" w:hAnsiTheme="minorHAnsi"/>
          <w:bCs w:val="0"/>
          <w:sz w:val="28"/>
          <w:szCs w:val="28"/>
        </w:rPr>
        <w:t>通知</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本合同涉及的通知均应当采用书面形式，并在送达对方时生效，收件人应书面签收。</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8.6 </w:t>
      </w:r>
      <w:r>
        <w:rPr>
          <w:rFonts w:hint="eastAsia" w:ascii="仿宋_GB2312" w:eastAsia="仿宋_GB2312" w:hAnsiTheme="minorHAnsi"/>
          <w:bCs w:val="0"/>
          <w:sz w:val="28"/>
          <w:szCs w:val="28"/>
        </w:rPr>
        <w:t>著作权</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乙方对其编制的文件拥有著作权。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乙方可单独或与他人联合出版有关检测与相关服务的资料。除专用条件另有约定外，如果乙方在本合同履行期间及本合同终止后两年内出版涉及本工程的有关检测与相关服务的资料，应当征得甲方的同意。</w:t>
      </w:r>
    </w:p>
    <w:p>
      <w:pPr>
        <w:pageBreakBefore/>
        <w:spacing w:line="500" w:lineRule="exact"/>
        <w:jc w:val="center"/>
        <w:rPr>
          <w:rFonts w:ascii="仿宋_GB2312" w:hAnsi="宋体" w:eastAsia="仿宋_GB2312"/>
          <w:b/>
          <w:sz w:val="28"/>
          <w:szCs w:val="28"/>
        </w:rPr>
      </w:pPr>
      <w:r>
        <w:rPr>
          <w:rFonts w:hint="eastAsia" w:ascii="仿宋_GB2312" w:hAnsi="宋体" w:eastAsia="仿宋_GB2312"/>
          <w:b/>
          <w:sz w:val="28"/>
          <w:szCs w:val="28"/>
        </w:rPr>
        <w:t>第三部分  专用条件</w:t>
      </w:r>
    </w:p>
    <w:p>
      <w:pPr>
        <w:spacing w:line="500" w:lineRule="exact"/>
        <w:jc w:val="center"/>
        <w:rPr>
          <w:rFonts w:ascii="仿宋_GB2312" w:hAnsi="宋体" w:eastAsia="仿宋_GB2312"/>
          <w:b/>
          <w:sz w:val="28"/>
          <w:szCs w:val="28"/>
        </w:rPr>
      </w:pP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tabs>
          <w:tab w:val="left" w:pos="210"/>
        </w:tabs>
        <w:adjustRightInd w:val="0"/>
        <w:snapToGrid w:val="0"/>
        <w:spacing w:line="500" w:lineRule="exact"/>
        <w:rPr>
          <w:rFonts w:ascii="仿宋_GB2312" w:hAnsi="宋体" w:eastAsia="仿宋_GB2312"/>
          <w:sz w:val="28"/>
          <w:szCs w:val="28"/>
        </w:rPr>
      </w:pPr>
      <w:r>
        <w:rPr>
          <w:rFonts w:hint="eastAsia" w:ascii="仿宋_GB2312" w:hAnsi="宋体" w:eastAsia="仿宋_GB2312"/>
          <w:sz w:val="28"/>
          <w:szCs w:val="28"/>
        </w:rPr>
        <w:t xml:space="preserve">  </w:t>
      </w:r>
      <w:r>
        <w:rPr>
          <w:rFonts w:hint="eastAsia" w:ascii="仿宋_GB2312" w:eastAsia="仿宋_GB2312"/>
          <w:sz w:val="28"/>
          <w:szCs w:val="28"/>
        </w:rPr>
        <w:t>1.2</w:t>
      </w:r>
      <w:r>
        <w:rPr>
          <w:rFonts w:ascii="仿宋_GB2312" w:eastAsia="仿宋_GB2312" w:hAnsiTheme="minorHAnsi"/>
          <w:sz w:val="28"/>
          <w:szCs w:val="28"/>
        </w:rPr>
        <w:t xml:space="preserve">  解释</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1.2.1 本合同文件除使用中文外，还可用</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1.2.2 </w:t>
      </w:r>
      <w:r>
        <w:rPr>
          <w:rFonts w:hint="eastAsia" w:ascii="仿宋_GB2312" w:hAnsi="宋体" w:eastAsia="仿宋_GB2312"/>
          <w:sz w:val="28"/>
          <w:szCs w:val="28"/>
        </w:rPr>
        <w:t>约定本合同文件的解释顺序为：</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adjustRightInd/>
        <w:snapToGrid w:val="0"/>
        <w:spacing w:line="500" w:lineRule="exact"/>
        <w:ind w:left="210" w:leftChars="100" w:firstLine="10" w:firstLineChars="0"/>
        <w:rPr>
          <w:rFonts w:ascii="仿宋_GB2312" w:eastAsia="仿宋_GB2312"/>
          <w:sz w:val="28"/>
          <w:szCs w:val="28"/>
        </w:rPr>
      </w:pPr>
      <w:r>
        <w:rPr>
          <w:rFonts w:hint="eastAsia" w:ascii="仿宋_GB2312" w:eastAsia="仿宋_GB2312"/>
          <w:sz w:val="28"/>
          <w:szCs w:val="28"/>
        </w:rPr>
        <w:t xml:space="preserve">2.1 </w:t>
      </w:r>
      <w:r>
        <w:rPr>
          <w:rFonts w:hint="eastAsia" w:ascii="仿宋_GB2312" w:eastAsia="仿宋_GB2312" w:hAnsiTheme="minorHAnsi"/>
          <w:sz w:val="28"/>
          <w:szCs w:val="28"/>
        </w:rPr>
        <w:t>工程质量检测的范围和内容</w:t>
      </w:r>
    </w:p>
    <w:p>
      <w:pPr>
        <w:spacing w:line="500" w:lineRule="exact"/>
        <w:ind w:firstLine="560" w:firstLineChars="200"/>
        <w:jc w:val="left"/>
        <w:rPr>
          <w:rFonts w:ascii="仿宋_GB2312" w:hAnsi="宋体" w:eastAsia="仿宋_GB2312"/>
          <w:b/>
          <w:bCs/>
          <w:sz w:val="28"/>
          <w:szCs w:val="28"/>
        </w:rPr>
      </w:pPr>
      <w:r>
        <w:rPr>
          <w:rFonts w:hint="eastAsia" w:ascii="仿宋_GB2312" w:eastAsia="仿宋_GB2312"/>
          <w:sz w:val="28"/>
          <w:szCs w:val="28"/>
        </w:rPr>
        <w:t xml:space="preserve">2.1.1 </w:t>
      </w:r>
      <w:r>
        <w:rPr>
          <w:rFonts w:hint="eastAsia" w:ascii="仿宋_GB2312" w:eastAsia="仿宋_GB2312" w:hAnsiTheme="minorHAnsi"/>
          <w:sz w:val="28"/>
          <w:szCs w:val="28"/>
        </w:rPr>
        <w:t>工</w:t>
      </w:r>
      <w:r>
        <w:rPr>
          <w:rFonts w:hint="eastAsia" w:ascii="仿宋_GB2312" w:hAnsi="宋体" w:eastAsia="仿宋_GB2312"/>
          <w:sz w:val="28"/>
          <w:szCs w:val="28"/>
        </w:rPr>
        <w:t>程质量检测范围应</w:t>
      </w:r>
      <w:r>
        <w:rPr>
          <w:rFonts w:hint="eastAsia" w:ascii="仿宋_GB2312" w:hAnsi="宋体" w:eastAsia="仿宋_GB2312"/>
          <w:bCs/>
          <w:sz w:val="28"/>
          <w:szCs w:val="28"/>
        </w:rPr>
        <w:t>包含本项目实施过程所涉及的道路、桥梁等分项工程的检测内容但不限于以下内容：</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土工常规检测</w:t>
      </w:r>
      <w:r>
        <w:rPr>
          <w:rFonts w:hint="eastAsia" w:ascii="仿宋_GB2312" w:eastAsia="仿宋_GB2312"/>
          <w:bCs/>
          <w:sz w:val="28"/>
          <w:szCs w:val="28"/>
          <w:u w:val="single"/>
        </w:rPr>
        <w:t>：通过对路基、沟槽填方土（或砂、石）密度检测，检查其是否符合规范和设计规定的质量要求；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路基路面现场检测：</w:t>
      </w:r>
      <w:r>
        <w:rPr>
          <w:rFonts w:hint="eastAsia" w:ascii="仿宋_GB2312" w:eastAsia="仿宋_GB2312"/>
          <w:bCs/>
          <w:sz w:val="28"/>
          <w:szCs w:val="28"/>
          <w:u w:val="single"/>
        </w:rPr>
        <w:t>通过对原材料压实度、弯沉检测，检查其是否符合规范和设计规定的质量要求；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沥青及沥青混合料项目检测：</w:t>
      </w:r>
      <w:r>
        <w:rPr>
          <w:rFonts w:hint="eastAsia" w:ascii="仿宋_GB2312" w:eastAsia="仿宋_GB2312"/>
          <w:bCs/>
          <w:sz w:val="28"/>
          <w:szCs w:val="28"/>
          <w:u w:val="single"/>
        </w:rPr>
        <w:t>配合比设计、马歇尔试验等检查其是否符合规范和设计规定的质量要求；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其他项目检测</w:t>
      </w:r>
      <w:r>
        <w:rPr>
          <w:rFonts w:hint="eastAsia" w:ascii="仿宋_GB2312" w:eastAsia="仿宋_GB2312"/>
          <w:bCs/>
          <w:sz w:val="28"/>
          <w:szCs w:val="28"/>
          <w:u w:val="single"/>
        </w:rPr>
        <w:t>：包括水泥稳定碎石层（无侧限抗压强度）、水泥稳定碎石层（筛分）、级配碎石层（筛分）、混凝土试块、砂浆、钢筋力学性能、钢筋原材、重量偏差、钢筋焊接(初检）试拉、烧结普通砖（抗压）、透水砖（抗压）、水泥物理性能、岩石、砂子土工合成材料、给排水及电力管材、电缆线检测。</w:t>
      </w:r>
    </w:p>
    <w:p>
      <w:pPr>
        <w:adjustRightInd w:val="0"/>
        <w:snapToGrid w:val="0"/>
        <w:spacing w:line="500" w:lineRule="exact"/>
        <w:ind w:firstLine="280" w:firstLineChars="100"/>
        <w:rPr>
          <w:rFonts w:ascii="仿宋_GB2312" w:eastAsia="仿宋_GB2312"/>
          <w:sz w:val="28"/>
          <w:szCs w:val="28"/>
          <w:u w:val="single"/>
        </w:rPr>
      </w:pPr>
      <w:r>
        <w:rPr>
          <w:rFonts w:hint="eastAsia" w:ascii="仿宋_GB2312" w:eastAsia="仿宋_GB2312"/>
          <w:sz w:val="28"/>
          <w:szCs w:val="28"/>
          <w:u w:val="single"/>
        </w:rPr>
        <w:t>2.2 工程质量检测与相关服务依据</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2.2.1 工程质量检测依据包括：</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u w:val="single"/>
        </w:rPr>
        <w:t>《建设工程质量检测管理办法》《广西壮族自治区建设工程质量检测管理规定》</w:t>
      </w:r>
      <w:r>
        <w:rPr>
          <w:rFonts w:hint="eastAsia" w:ascii="仿宋_GB2312" w:eastAsia="仿宋_GB2312"/>
          <w:sz w:val="28"/>
          <w:szCs w:val="28"/>
          <w:u w:val="single"/>
        </w:rPr>
        <w:t>等现行有效的法律法规规章等；</w:t>
      </w:r>
    </w:p>
    <w:p>
      <w:pPr>
        <w:spacing w:line="500" w:lineRule="exact"/>
        <w:ind w:firstLine="560" w:firstLineChars="200"/>
        <w:rPr>
          <w:rFonts w:ascii="仿宋_GB2312" w:eastAsia="仿宋_GB2312"/>
          <w:sz w:val="28"/>
          <w:szCs w:val="28"/>
          <w:u w:val="single"/>
        </w:rPr>
      </w:pPr>
      <w:r>
        <w:rPr>
          <w:rFonts w:hint="eastAsia" w:ascii="仿宋_GB2312" w:eastAsia="仿宋_GB2312"/>
          <w:sz w:val="28"/>
          <w:szCs w:val="28"/>
        </w:rPr>
        <w:t>（2）</w:t>
      </w:r>
      <w:r>
        <w:rPr>
          <w:rFonts w:hint="eastAsia" w:ascii="仿宋_GB2312" w:eastAsia="仿宋_GB2312"/>
          <w:sz w:val="28"/>
          <w:szCs w:val="28"/>
          <w:u w:val="single"/>
        </w:rPr>
        <w:t>工程设计及有关文件；</w:t>
      </w:r>
    </w:p>
    <w:p>
      <w:pPr>
        <w:spacing w:line="500" w:lineRule="exact"/>
        <w:ind w:firstLine="560" w:firstLineChars="200"/>
        <w:rPr>
          <w:rFonts w:ascii="仿宋_GB2312" w:eastAsia="仿宋_GB2312"/>
          <w:sz w:val="28"/>
          <w:szCs w:val="28"/>
        </w:rPr>
      </w:pPr>
      <w:r>
        <w:rPr>
          <w:rFonts w:hint="eastAsia" w:ascii="仿宋_GB2312" w:eastAsia="仿宋_GB2312"/>
          <w:sz w:val="28"/>
          <w:szCs w:val="28"/>
          <w:u w:val="single"/>
        </w:rPr>
        <w:t>（3）本合同及委托方与第三方签订的与实施工程有关的其他合同</w:t>
      </w:r>
    </w:p>
    <w:p>
      <w:pPr>
        <w:adjustRightInd w:val="0"/>
        <w:snapToGrid w:val="0"/>
        <w:spacing w:line="500" w:lineRule="exact"/>
        <w:ind w:firstLine="560" w:firstLineChars="200"/>
        <w:rPr>
          <w:rFonts w:ascii="仿宋_GB2312" w:eastAsia="仿宋_GB2312"/>
          <w:dstrike/>
          <w:sz w:val="28"/>
          <w:szCs w:val="28"/>
        </w:rPr>
      </w:pPr>
      <w:r>
        <w:rPr>
          <w:rFonts w:hint="eastAsia" w:ascii="仿宋_GB2312" w:hAnsi="宋体" w:eastAsia="仿宋_GB2312"/>
          <w:sz w:val="28"/>
          <w:szCs w:val="28"/>
        </w:rPr>
        <w:t>2.2.2 相关服务依据包括：</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tabs>
          <w:tab w:val="left" w:pos="210"/>
        </w:tabs>
        <w:spacing w:line="500" w:lineRule="exact"/>
        <w:rPr>
          <w:rFonts w:ascii="仿宋_GB2312" w:eastAsia="仿宋_GB2312"/>
          <w:sz w:val="28"/>
          <w:szCs w:val="28"/>
        </w:rPr>
      </w:pPr>
      <w:r>
        <w:rPr>
          <w:rFonts w:hint="eastAsia" w:ascii="仿宋_GB2312" w:eastAsia="仿宋_GB2312"/>
          <w:sz w:val="28"/>
          <w:szCs w:val="28"/>
        </w:rPr>
        <w:t xml:space="preserve">  2.3检测</w:t>
      </w:r>
      <w:r>
        <w:rPr>
          <w:rFonts w:hint="eastAsia" w:ascii="仿宋_GB2312" w:hAnsi="宋体" w:eastAsia="仿宋_GB2312" w:cs="宋体"/>
          <w:kern w:val="0"/>
          <w:sz w:val="28"/>
          <w:szCs w:val="28"/>
        </w:rPr>
        <w:t>项目负责人</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2.3.1 乙方检测总负责人为：</w:t>
      </w:r>
    </w:p>
    <w:p>
      <w:pPr>
        <w:adjustRightInd w:val="0"/>
        <w:snapToGrid w:val="0"/>
        <w:spacing w:line="500" w:lineRule="exact"/>
        <w:ind w:firstLine="1400" w:firstLineChars="500"/>
        <w:rPr>
          <w:rFonts w:ascii="仿宋_GB2312" w:eastAsia="仿宋_GB2312"/>
          <w:sz w:val="28"/>
          <w:szCs w:val="28"/>
        </w:rPr>
      </w:pPr>
      <w:r>
        <w:rPr>
          <w:rFonts w:hint="eastAsia" w:ascii="仿宋_GB2312" w:eastAsia="仿宋_GB2312"/>
          <w:sz w:val="28"/>
          <w:szCs w:val="28"/>
        </w:rPr>
        <w:t>各检测项目组负责人为：</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2.3.2 总负责人的职责：</w:t>
      </w:r>
    </w:p>
    <w:p>
      <w:pPr>
        <w:adjustRightInd w:val="0"/>
        <w:snapToGrid w:val="0"/>
        <w:spacing w:line="500" w:lineRule="exact"/>
        <w:ind w:firstLine="1400" w:firstLineChars="500"/>
        <w:rPr>
          <w:rFonts w:ascii="仿宋_GB2312" w:eastAsia="仿宋_GB2312"/>
          <w:sz w:val="28"/>
          <w:szCs w:val="28"/>
        </w:rPr>
      </w:pPr>
      <w:r>
        <w:rPr>
          <w:rFonts w:hint="eastAsia" w:ascii="仿宋_GB2312" w:eastAsia="仿宋_GB2312"/>
          <w:sz w:val="28"/>
          <w:szCs w:val="28"/>
        </w:rPr>
        <w:t>检测项目组负责人的职责：</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2.3.3检测总负责人和各检测项目组如有变</w:t>
      </w:r>
      <w:r>
        <w:rPr>
          <w:rFonts w:hint="eastAsia" w:ascii="仿宋_GB2312" w:hAnsi="宋体" w:eastAsia="仿宋_GB2312"/>
          <w:kern w:val="0"/>
          <w:sz w:val="28"/>
          <w:szCs w:val="28"/>
        </w:rPr>
        <w:t>更，乙方应提前14天通知甲方，并征得甲方书面同意。通知中应当载明继任人的资格、管理经验等资料。继任总负责人或检测项目组负责人继续履行2.3.2项约定的职责。未经甲方书面同意，乙方不得擅自更换总负责人和项目组负责人。乙方擅自更换总负责人和项目组负责人的，应按照专用合同条款的约定承担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2.3.4 甲方有权书面通知乙方更换其认为不称职的检测总负责人或检测项目组负责人。通知中应当载明要求更换的理由。乙方应在接到更换通知后14天内向甲方提出书面的改进报告。甲方收到报告后仍要求更换的，乙方应在接到第二次更换通知的28天内进行更换，并将新任命的总负责人或检测项目组负责人的资格、管理经验等资料书面通知甲方。继任总负责人或检测项目组负责人继续履行2.3.2项约定的职责。乙方无正当理由拒绝更换总负责人或检测项目组负责人的，应按照专用合同条款的约定承担违约责任。</w:t>
      </w:r>
    </w:p>
    <w:p>
      <w:pPr>
        <w:adjustRightInd w:val="0"/>
        <w:snapToGrid w:val="0"/>
        <w:spacing w:line="500" w:lineRule="exact"/>
        <w:ind w:left="216" w:leftChars="103" w:firstLine="3" w:firstLineChars="0"/>
        <w:rPr>
          <w:rFonts w:ascii="仿宋_GB2312" w:eastAsia="仿宋_GB2312"/>
          <w:sz w:val="28"/>
          <w:szCs w:val="28"/>
        </w:rPr>
      </w:pPr>
      <w:r>
        <w:rPr>
          <w:rFonts w:hint="eastAsia" w:ascii="仿宋_GB2312" w:eastAsia="仿宋_GB2312"/>
          <w:kern w:val="0"/>
          <w:sz w:val="28"/>
          <w:szCs w:val="28"/>
        </w:rPr>
        <w:t xml:space="preserve">2.4 </w:t>
      </w:r>
      <w:r>
        <w:rPr>
          <w:rFonts w:hint="eastAsia" w:ascii="仿宋_GB2312" w:hAnsi="宋体" w:eastAsia="仿宋_GB2312"/>
          <w:sz w:val="28"/>
          <w:szCs w:val="28"/>
        </w:rPr>
        <w:t>提交</w:t>
      </w:r>
      <w:r>
        <w:rPr>
          <w:rFonts w:hint="eastAsia" w:ascii="仿宋_GB2312" w:hAnsi="宋体" w:eastAsia="仿宋_GB2312" w:cs="宋体"/>
          <w:kern w:val="0"/>
          <w:sz w:val="28"/>
          <w:szCs w:val="28"/>
        </w:rPr>
        <w:t>报告</w:t>
      </w:r>
    </w:p>
    <w:p>
      <w:pPr>
        <w:adjustRightInd w:val="0"/>
        <w:snapToGrid w:val="0"/>
        <w:spacing w:line="500" w:lineRule="exact"/>
        <w:ind w:firstLine="525"/>
        <w:rPr>
          <w:rFonts w:ascii="仿宋_GB2312" w:hAnsi="宋体" w:eastAsia="仿宋_GB2312"/>
          <w:sz w:val="28"/>
          <w:szCs w:val="28"/>
          <w:u w:val="single"/>
        </w:rPr>
      </w:pPr>
      <w:r>
        <w:rPr>
          <w:rFonts w:hint="eastAsia" w:ascii="仿宋_GB2312" w:hAnsi="宋体" w:eastAsia="仿宋_GB2312"/>
          <w:sz w:val="28"/>
          <w:szCs w:val="28"/>
        </w:rPr>
        <w:t>乙方应提交报告的种类、时间和份数</w:t>
      </w:r>
      <w:r>
        <w:rPr>
          <w:rFonts w:hint="eastAsia" w:ascii="仿宋_GB2312" w:hAnsi="宋体" w:eastAsia="仿宋_GB2312" w:cs="宋体"/>
          <w:kern w:val="0"/>
          <w:sz w:val="28"/>
          <w:szCs w:val="28"/>
        </w:rPr>
        <w:t>：</w:t>
      </w:r>
      <w:r>
        <w:rPr>
          <w:rFonts w:hint="eastAsia" w:ascii="仿宋_GB2312" w:hAnsi="宋体" w:eastAsia="仿宋_GB2312"/>
          <w:sz w:val="28"/>
          <w:szCs w:val="28"/>
          <w:u w:val="single"/>
        </w:rPr>
        <w:t xml:space="preserve">                                 </w:t>
      </w:r>
    </w:p>
    <w:p>
      <w:pPr>
        <w:adjustRightInd w:val="0"/>
        <w:snapToGrid w:val="0"/>
        <w:spacing w:line="500" w:lineRule="exact"/>
        <w:rPr>
          <w:rFonts w:ascii="仿宋_GB2312" w:hAnsi="宋体" w:eastAsia="仿宋_GB2312"/>
          <w:sz w:val="28"/>
          <w:szCs w:val="28"/>
          <w:u w:val="single"/>
        </w:rPr>
      </w:pPr>
      <w:r>
        <w:rPr>
          <w:rFonts w:hint="eastAsia" w:ascii="仿宋_GB2312" w:hAnsi="宋体" w:eastAsia="仿宋_GB2312"/>
          <w:sz w:val="28"/>
          <w:szCs w:val="28"/>
          <w:u w:val="single"/>
        </w:rPr>
        <w:t xml:space="preserve">                                                               。    </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kern w:val="0"/>
          <w:sz w:val="28"/>
          <w:szCs w:val="28"/>
        </w:rPr>
        <w:t xml:space="preserve">3. 甲方义务  </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kern w:val="0"/>
          <w:sz w:val="28"/>
          <w:szCs w:val="28"/>
        </w:rPr>
        <w:t xml:space="preserve">3.4 </w:t>
      </w:r>
      <w:r>
        <w:rPr>
          <w:rFonts w:hint="eastAsia" w:ascii="仿宋_GB2312" w:eastAsia="仿宋_GB2312" w:hAnsiTheme="minorHAnsi" w:cstheme="minorBidi"/>
          <w:kern w:val="0"/>
          <w:sz w:val="28"/>
          <w:szCs w:val="28"/>
        </w:rPr>
        <w:t>甲方代表</w:t>
      </w:r>
    </w:p>
    <w:p>
      <w:pPr>
        <w:adjustRightInd w:val="0"/>
        <w:snapToGrid w:val="0"/>
        <w:spacing w:line="500" w:lineRule="exact"/>
        <w:ind w:firstLine="560" w:firstLineChars="200"/>
        <w:rPr>
          <w:rFonts w:ascii="仿宋_GB2312" w:eastAsia="仿宋_GB2312"/>
          <w:sz w:val="28"/>
          <w:szCs w:val="28"/>
          <w:u w:val="single"/>
        </w:rPr>
      </w:pPr>
      <w:r>
        <w:rPr>
          <w:rFonts w:hint="eastAsia" w:ascii="仿宋_GB2312" w:hAnsi="宋体" w:eastAsia="仿宋_GB2312"/>
          <w:sz w:val="28"/>
          <w:szCs w:val="28"/>
        </w:rPr>
        <w:t>甲方代表为：</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274" w:firstLineChars="98"/>
        <w:rPr>
          <w:rFonts w:ascii="仿宋_GB2312" w:hAnsi="宋体" w:eastAsia="仿宋_GB2312" w:cs="宋体"/>
          <w:kern w:val="0"/>
          <w:sz w:val="28"/>
          <w:szCs w:val="28"/>
        </w:rPr>
      </w:pPr>
      <w:r>
        <w:rPr>
          <w:rFonts w:hint="eastAsia" w:ascii="仿宋_GB2312" w:eastAsia="仿宋_GB2312"/>
          <w:kern w:val="0"/>
          <w:sz w:val="28"/>
          <w:szCs w:val="28"/>
        </w:rPr>
        <w:t xml:space="preserve">3.6 </w:t>
      </w:r>
      <w:r>
        <w:rPr>
          <w:rFonts w:hint="eastAsia" w:ascii="仿宋_GB2312" w:hAnsi="宋体" w:eastAsia="仿宋_GB2312" w:cs="宋体"/>
          <w:kern w:val="0"/>
          <w:sz w:val="28"/>
          <w:szCs w:val="28"/>
        </w:rPr>
        <w:t>答复</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甲方同意在</w:t>
      </w:r>
      <w:r>
        <w:rPr>
          <w:rFonts w:hint="eastAsia" w:ascii="仿宋_GB2312" w:eastAsia="仿宋_GB2312"/>
          <w:sz w:val="28"/>
          <w:szCs w:val="28"/>
          <w:u w:val="single"/>
        </w:rPr>
        <w:t xml:space="preserve">        </w:t>
      </w:r>
      <w:r>
        <w:rPr>
          <w:rFonts w:hint="eastAsia" w:ascii="仿宋_GB2312" w:hAnsi="宋体" w:eastAsia="仿宋_GB2312"/>
          <w:sz w:val="28"/>
          <w:szCs w:val="28"/>
        </w:rPr>
        <w:t>天内，对乙方书面提交并要求做出决定的事宜给予书面答复。</w:t>
      </w:r>
    </w:p>
    <w:p>
      <w:pPr>
        <w:snapToGrid w:val="0"/>
        <w:spacing w:line="500" w:lineRule="exact"/>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4.1 </w:t>
      </w:r>
      <w:r>
        <w:rPr>
          <w:rFonts w:hint="eastAsia" w:ascii="仿宋_GB2312" w:hAnsi="宋体" w:eastAsia="仿宋_GB2312" w:cs="宋体"/>
          <w:kern w:val="0"/>
          <w:sz w:val="28"/>
          <w:szCs w:val="28"/>
        </w:rPr>
        <w:t>乙方的违约责任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乙方赔偿金额按下列方法确定：</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sz w:val="28"/>
          <w:szCs w:val="28"/>
        </w:rPr>
        <w:t>赔偿金＝直接经济损失×正常工作酬金÷工程概算</w:t>
      </w:r>
      <w:r>
        <w:rPr>
          <w:rFonts w:hint="eastAsia" w:ascii="仿宋_GB2312" w:hAnsi="宋体" w:eastAsia="仿宋_GB2312" w:cs="宋体"/>
          <w:kern w:val="0"/>
          <w:sz w:val="28"/>
          <w:szCs w:val="28"/>
        </w:rPr>
        <w:t>投资额（或建筑安装工程费）</w:t>
      </w:r>
    </w:p>
    <w:p>
      <w:pPr>
        <w:snapToGrid w:val="0"/>
        <w:spacing w:line="500" w:lineRule="exact"/>
        <w:ind w:firstLine="280" w:firstLineChars="100"/>
        <w:rPr>
          <w:rFonts w:ascii="仿宋_GB2312" w:hAnsi="宋体" w:eastAsia="仿宋_GB2312" w:cs="宋体"/>
          <w:kern w:val="0"/>
          <w:sz w:val="28"/>
          <w:szCs w:val="28"/>
        </w:rPr>
      </w:pPr>
      <w:r>
        <w:rPr>
          <w:rFonts w:hint="eastAsia" w:ascii="仿宋_GB2312" w:eastAsia="仿宋_GB2312"/>
          <w:kern w:val="0"/>
          <w:sz w:val="28"/>
          <w:szCs w:val="28"/>
        </w:rPr>
        <w:t>4.2 甲方</w:t>
      </w:r>
      <w:r>
        <w:rPr>
          <w:rFonts w:hint="eastAsia" w:ascii="仿宋_GB2312" w:hAnsi="宋体" w:eastAsia="仿宋_GB2312" w:cs="宋体"/>
          <w:kern w:val="0"/>
          <w:sz w:val="28"/>
          <w:szCs w:val="28"/>
        </w:rPr>
        <w:t>的违约责任</w:t>
      </w:r>
    </w:p>
    <w:p>
      <w:pPr>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4.2.3 甲方</w:t>
      </w:r>
      <w:r>
        <w:rPr>
          <w:rFonts w:hint="eastAsia" w:ascii="仿宋_GB2312" w:hAnsi="宋体" w:eastAsia="仿宋_GB2312"/>
          <w:kern w:val="0"/>
          <w:sz w:val="28"/>
          <w:szCs w:val="28"/>
        </w:rPr>
        <w:t>逾期付款利息按下列方法确定：</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逾期付款利息＝当期应付款总额</w:t>
      </w:r>
      <w:r>
        <w:rPr>
          <w:rFonts w:hint="eastAsia" w:ascii="仿宋_GB2312" w:eastAsia="仿宋_GB2312"/>
          <w:sz w:val="28"/>
          <w:szCs w:val="28"/>
        </w:rPr>
        <w:t>×</w:t>
      </w:r>
      <w:r>
        <w:rPr>
          <w:rFonts w:hint="eastAsia" w:ascii="仿宋_GB2312" w:hAnsi="宋体" w:eastAsia="仿宋_GB2312"/>
          <w:sz w:val="28"/>
          <w:szCs w:val="28"/>
        </w:rPr>
        <w:t>银行同期贷款利率</w:t>
      </w:r>
      <w:r>
        <w:rPr>
          <w:rFonts w:hint="eastAsia" w:ascii="仿宋_GB2312" w:eastAsia="仿宋_GB2312"/>
          <w:sz w:val="28"/>
          <w:szCs w:val="28"/>
        </w:rPr>
        <w:t>×</w:t>
      </w:r>
      <w:r>
        <w:rPr>
          <w:rFonts w:hint="eastAsia" w:ascii="仿宋_GB2312" w:hAnsi="宋体" w:eastAsia="仿宋_GB2312"/>
          <w:sz w:val="28"/>
          <w:szCs w:val="28"/>
        </w:rPr>
        <w:t>拖延支付天数</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 xml:space="preserve">5. </w:t>
      </w:r>
      <w:r>
        <w:rPr>
          <w:rFonts w:ascii="仿宋_GB2312" w:hAnsi="黑体" w:eastAsia="仿宋_GB2312"/>
          <w:b/>
          <w:bCs/>
          <w:sz w:val="28"/>
          <w:szCs w:val="28"/>
        </w:rPr>
        <w:t>合同价格、计量与</w:t>
      </w:r>
      <w:r>
        <w:rPr>
          <w:rFonts w:hint="eastAsia" w:ascii="仿宋_GB2312" w:hAnsi="黑体" w:eastAsia="仿宋_GB2312"/>
          <w:b/>
          <w:bCs/>
          <w:sz w:val="28"/>
          <w:szCs w:val="28"/>
        </w:rPr>
        <w:t>支付</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5.1 </w:t>
      </w:r>
      <w:r>
        <w:rPr>
          <w:rFonts w:ascii="仿宋_GB2312" w:eastAsia="仿宋_GB2312"/>
          <w:sz w:val="28"/>
          <w:szCs w:val="28"/>
        </w:rPr>
        <w:t>合同价格形式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5.2 </w:t>
      </w:r>
      <w:r>
        <w:rPr>
          <w:rFonts w:ascii="仿宋_GB2312" w:eastAsia="仿宋_GB2312"/>
          <w:sz w:val="28"/>
          <w:szCs w:val="28"/>
        </w:rPr>
        <w:t>预付款</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5.3 </w:t>
      </w:r>
      <w:r>
        <w:rPr>
          <w:rFonts w:ascii="仿宋_GB2312" w:eastAsia="仿宋_GB2312"/>
          <w:sz w:val="28"/>
          <w:szCs w:val="28"/>
        </w:rPr>
        <w:t>计量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5.4 检测</w:t>
      </w:r>
      <w:r>
        <w:rPr>
          <w:rFonts w:ascii="仿宋_GB2312" w:eastAsia="仿宋_GB2312"/>
          <w:sz w:val="28"/>
          <w:szCs w:val="28"/>
        </w:rPr>
        <w:t>进度款支付</w:t>
      </w:r>
      <w:r>
        <w:rPr>
          <w:rFonts w:hint="eastAsia" w:ascii="仿宋_GB2312" w:eastAsia="仿宋_GB2312"/>
          <w:sz w:val="28"/>
          <w:szCs w:val="28"/>
        </w:rPr>
        <w:t>约定</w:t>
      </w:r>
    </w:p>
    <w:p>
      <w:pPr>
        <w:snapToGrid w:val="0"/>
        <w:spacing w:line="500" w:lineRule="exact"/>
        <w:ind w:firstLine="280" w:firstLineChars="100"/>
        <w:rPr>
          <w:rFonts w:ascii="仿宋_GB2312" w:hAnsi="宋体" w:eastAsia="仿宋_GB2312" w:cs="宋体"/>
          <w:kern w:val="0"/>
          <w:sz w:val="28"/>
          <w:szCs w:val="28"/>
        </w:rPr>
      </w:pPr>
      <w:r>
        <w:rPr>
          <w:rFonts w:hint="eastAsia" w:ascii="仿宋_GB2312" w:hAnsi="宋体" w:eastAsia="仿宋_GB2312" w:cs="宋体"/>
          <w:kern w:val="0"/>
          <w:sz w:val="28"/>
          <w:szCs w:val="28"/>
        </w:rPr>
        <w:t>5.4.1 本合同检测费用按月预付:月检测试验费用=经甲方及工程项目全过程咨询单位审核确认的月工程施工进度款的（分部分项工程量清单计价合计+措施项目清单计价合计）×检测费率×80%，每次现场检测工作结束后,甲乙双方签订书面确认单,每满一个月后的十个工作日内，乙方向甲方提交已完成的检测成果结算资料、</w:t>
      </w:r>
      <w:r>
        <w:rPr>
          <w:rFonts w:hint="eastAsia" w:ascii="仿宋_GB2312" w:hAnsi="宋体" w:eastAsia="仿宋_GB2312"/>
          <w:sz w:val="28"/>
          <w:szCs w:val="28"/>
        </w:rPr>
        <w:t>请款申请书</w:t>
      </w:r>
      <w:r>
        <w:rPr>
          <w:rFonts w:hint="eastAsia" w:ascii="仿宋_GB2312" w:hAnsi="宋体" w:eastAsia="仿宋_GB2312" w:cs="宋体"/>
          <w:kern w:val="0"/>
          <w:sz w:val="28"/>
          <w:szCs w:val="28"/>
        </w:rPr>
        <w:t>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增值税专用发票,经甲方审核确认后,甲方在30个工作日内向乙方支付该检测费。</w:t>
      </w:r>
    </w:p>
    <w:p>
      <w:pPr>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5.4.2 本工程的检测试验费用余款在工程通过竣工验收之日起10日内,乙方向甲方提交工程竣工验收最后检测成果资料及检测试验费用余款申请书及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增值税专用发票，甲方在收到上述材料起10日内予以核准,并在核准无误30个工作日支付该检测费。</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5.5 </w:t>
      </w:r>
      <w:r>
        <w:rPr>
          <w:rFonts w:ascii="仿宋_GB2312" w:eastAsia="仿宋_GB2312"/>
          <w:sz w:val="28"/>
          <w:szCs w:val="28"/>
        </w:rPr>
        <w:t>支付账户</w:t>
      </w:r>
    </w:p>
    <w:p>
      <w:pPr>
        <w:snapToGrid w:val="0"/>
        <w:spacing w:line="500" w:lineRule="exact"/>
        <w:rPr>
          <w:rFonts w:ascii="仿宋_GB2312" w:eastAsia="仿宋_GB2312"/>
          <w:sz w:val="28"/>
          <w:szCs w:val="28"/>
          <w:u w:val="single"/>
        </w:rPr>
      </w:pPr>
      <w:r>
        <w:rPr>
          <w:rFonts w:hint="eastAsia" w:ascii="仿宋_GB2312" w:eastAsia="仿宋_GB2312"/>
          <w:sz w:val="28"/>
          <w:szCs w:val="28"/>
          <w:u w:val="single"/>
        </w:rPr>
        <w:t xml:space="preserve">                                           </w:t>
      </w:r>
    </w:p>
    <w:p>
      <w:pPr>
        <w:snapToGrid w:val="0"/>
        <w:spacing w:line="500" w:lineRule="exact"/>
        <w:rPr>
          <w:rFonts w:ascii="仿宋_GB2312" w:eastAsia="仿宋_GB2312"/>
          <w:sz w:val="28"/>
          <w:szCs w:val="28"/>
          <w:u w:val="single"/>
        </w:rPr>
      </w:pPr>
      <w:r>
        <w:rPr>
          <w:rFonts w:hint="eastAsia" w:ascii="仿宋_GB2312" w:eastAsia="仿宋_GB2312"/>
          <w:sz w:val="28"/>
          <w:szCs w:val="28"/>
          <w:u w:val="single"/>
        </w:rPr>
        <w:t xml:space="preserve">                                           </w:t>
      </w:r>
    </w:p>
    <w:p>
      <w:pPr>
        <w:snapToGrid w:val="0"/>
        <w:spacing w:line="500" w:lineRule="exact"/>
        <w:rPr>
          <w:rFonts w:ascii="仿宋_GB2312" w:hAnsi="黑体" w:eastAsia="仿宋_GB2312"/>
          <w:b/>
          <w:sz w:val="28"/>
          <w:szCs w:val="28"/>
        </w:rPr>
      </w:pPr>
      <w:r>
        <w:rPr>
          <w:rFonts w:ascii="仿宋_GB2312" w:hAnsi="黑体" w:eastAsia="仿宋_GB2312"/>
          <w:b/>
          <w:bCs w:val="0"/>
          <w:sz w:val="28"/>
          <w:szCs w:val="28"/>
        </w:rPr>
        <w:t>6</w:t>
      </w:r>
      <w:r>
        <w:rPr>
          <w:rFonts w:ascii="仿宋_GB2312" w:hAnsi="黑体" w:eastAsia="仿宋_GB2312"/>
          <w:b/>
          <w:sz w:val="28"/>
          <w:szCs w:val="28"/>
        </w:rPr>
        <w:t xml:space="preserve">. </w:t>
      </w:r>
      <w:r>
        <w:rPr>
          <w:rFonts w:hint="eastAsia" w:ascii="仿宋_GB2312" w:hAnsi="黑体" w:eastAsia="仿宋_GB2312"/>
          <w:b/>
          <w:sz w:val="28"/>
          <w:szCs w:val="28"/>
        </w:rPr>
        <w:t>合同生效、变更、暂停、解除与终止</w:t>
      </w:r>
    </w:p>
    <w:p>
      <w:pPr>
        <w:adjustRightInd w:val="0"/>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6.1 生效</w:t>
      </w:r>
    </w:p>
    <w:p>
      <w:pPr>
        <w:adjustRightInd w:val="0"/>
        <w:snapToGrid w:val="0"/>
        <w:spacing w:line="500" w:lineRule="exact"/>
        <w:ind w:firstLine="480"/>
        <w:rPr>
          <w:rFonts w:hint="eastAsia" w:ascii="仿宋_GB2312" w:hAnsi="宋体" w:eastAsia="仿宋_GB2312"/>
          <w:sz w:val="28"/>
          <w:szCs w:val="28"/>
        </w:rPr>
      </w:pPr>
      <w:r>
        <w:rPr>
          <w:rFonts w:hint="eastAsia" w:ascii="仿宋_GB2312" w:hAnsi="宋体" w:eastAsia="仿宋_GB2312"/>
          <w:sz w:val="28"/>
          <w:szCs w:val="28"/>
        </w:rPr>
        <w:t>本合同生效条件：</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0"/>
        <w:rPr>
          <w:rFonts w:hint="eastAsia" w:ascii="仿宋_GB2312" w:hAnsi="宋体" w:eastAsia="仿宋_GB2312"/>
          <w:sz w:val="28"/>
          <w:szCs w:val="28"/>
        </w:rPr>
      </w:pPr>
      <w:r>
        <w:rPr>
          <w:rFonts w:hint="eastAsia" w:ascii="仿宋_GB2312" w:hAnsi="宋体" w:eastAsia="仿宋_GB2312"/>
          <w:sz w:val="28"/>
          <w:szCs w:val="28"/>
        </w:rPr>
        <w:t xml:space="preserve">  6.3 解除</w:t>
      </w:r>
    </w:p>
    <w:p>
      <w:pPr>
        <w:adjustRightInd w:val="0"/>
        <w:snapToGrid w:val="0"/>
        <w:spacing w:line="500" w:lineRule="exact"/>
        <w:ind w:firstLine="500"/>
        <w:rPr>
          <w:rFonts w:hint="eastAsia" w:ascii="仿宋_GB2312" w:hAnsi="宋体" w:eastAsia="仿宋_GB2312"/>
          <w:sz w:val="28"/>
          <w:szCs w:val="28"/>
        </w:rPr>
      </w:pPr>
      <w:r>
        <w:rPr>
          <w:rFonts w:hint="eastAsia" w:ascii="仿宋_GB2312" w:hAnsi="宋体" w:eastAsia="仿宋_GB2312"/>
          <w:sz w:val="28"/>
          <w:szCs w:val="28"/>
        </w:rPr>
        <w:t>在本合同履行期内，非因本合同通用条件第6.3.3和第6.3.4约定的情形，乙方不能擅自解除合同。如乙方擅自解除合同，或因乙方违约甲方解除本合同的，甲方有权另行委托第三方进行检测，甲方由此遭受的一切损失均由乙方承担，包括但不限于超出本合同约定价款的检测费、另行委托第三方所发生的费用、未能及时开展检测而导致的工程延期损失等。</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7. 争议解决</w:t>
      </w:r>
    </w:p>
    <w:p>
      <w:pPr>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7.2 </w:t>
      </w:r>
      <w:r>
        <w:rPr>
          <w:rFonts w:hint="eastAsia" w:ascii="仿宋_GB2312" w:hAnsi="宋体" w:eastAsia="仿宋_GB2312"/>
          <w:bCs/>
          <w:sz w:val="28"/>
          <w:szCs w:val="28"/>
        </w:rPr>
        <w:t>调解</w:t>
      </w:r>
    </w:p>
    <w:p>
      <w:pPr>
        <w:snapToGrid w:val="0"/>
        <w:spacing w:line="500" w:lineRule="exact"/>
        <w:ind w:firstLine="548" w:firstLineChars="196"/>
        <w:rPr>
          <w:rFonts w:ascii="仿宋_GB2312" w:eastAsia="仿宋_GB2312"/>
          <w:sz w:val="28"/>
          <w:szCs w:val="28"/>
        </w:rPr>
      </w:pPr>
      <w:r>
        <w:rPr>
          <w:rFonts w:hint="eastAsia" w:ascii="仿宋_GB2312" w:hAnsi="宋体" w:eastAsia="仿宋_GB2312"/>
          <w:sz w:val="28"/>
          <w:szCs w:val="28"/>
        </w:rPr>
        <w:t>本合同争议进行调解时，可提交</w:t>
      </w:r>
      <w:r>
        <w:rPr>
          <w:rFonts w:hint="eastAsia" w:ascii="仿宋_GB2312" w:hAnsi="BatangChe" w:eastAsia="仿宋_GB2312"/>
          <w:sz w:val="28"/>
          <w:szCs w:val="28"/>
          <w:u w:val="single"/>
        </w:rPr>
        <w:t xml:space="preserve">   /     </w:t>
      </w:r>
      <w:r>
        <w:rPr>
          <w:rFonts w:hint="eastAsia" w:ascii="仿宋_GB2312" w:hAnsi="宋体" w:eastAsia="仿宋_GB2312"/>
          <w:sz w:val="28"/>
          <w:szCs w:val="28"/>
        </w:rPr>
        <w:t>进行调解。</w:t>
      </w:r>
    </w:p>
    <w:p>
      <w:pPr>
        <w:snapToGrid w:val="0"/>
        <w:spacing w:line="500" w:lineRule="exact"/>
        <w:ind w:firstLine="274" w:firstLineChars="98"/>
        <w:rPr>
          <w:rFonts w:ascii="仿宋_GB2312" w:hAnsi="宋体" w:eastAsia="仿宋_GB2312"/>
          <w:sz w:val="28"/>
          <w:szCs w:val="28"/>
        </w:rPr>
      </w:pPr>
      <w:r>
        <w:rPr>
          <w:rFonts w:hint="eastAsia" w:ascii="仿宋_GB2312" w:eastAsia="仿宋_GB2312"/>
          <w:sz w:val="28"/>
          <w:szCs w:val="28"/>
        </w:rPr>
        <w:t xml:space="preserve">7.3 </w:t>
      </w:r>
      <w:r>
        <w:rPr>
          <w:rFonts w:hint="eastAsia" w:ascii="仿宋_GB2312" w:hAnsi="宋体" w:eastAsia="仿宋_GB2312"/>
          <w:bCs/>
          <w:sz w:val="28"/>
          <w:szCs w:val="28"/>
        </w:rPr>
        <w:t>仲裁或诉讼</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合同</w:t>
      </w:r>
      <w:r>
        <w:rPr>
          <w:rFonts w:hint="eastAsia" w:ascii="仿宋_GB2312" w:hAnsi="宋体" w:eastAsia="仿宋_GB2312"/>
          <w:sz w:val="28"/>
          <w:szCs w:val="28"/>
        </w:rPr>
        <w:t>争议</w:t>
      </w:r>
      <w:r>
        <w:rPr>
          <w:rFonts w:hint="eastAsia" w:ascii="仿宋_GB2312" w:hAnsi="BatangChe" w:eastAsia="仿宋_GB2312"/>
          <w:sz w:val="28"/>
          <w:szCs w:val="28"/>
        </w:rPr>
        <w:t>的最</w:t>
      </w:r>
      <w:r>
        <w:rPr>
          <w:rFonts w:hint="eastAsia" w:ascii="仿宋_GB2312" w:hAnsi="宋体" w:eastAsia="仿宋_GB2312"/>
          <w:sz w:val="28"/>
          <w:szCs w:val="28"/>
        </w:rPr>
        <w:t>终</w:t>
      </w:r>
      <w:r>
        <w:rPr>
          <w:rFonts w:hint="eastAsia" w:ascii="仿宋_GB2312" w:hAnsi="BatangChe" w:eastAsia="仿宋_GB2312"/>
          <w:sz w:val="28"/>
          <w:szCs w:val="28"/>
        </w:rPr>
        <w:t>解</w:t>
      </w:r>
      <w:r>
        <w:rPr>
          <w:rFonts w:hint="eastAsia" w:ascii="仿宋_GB2312" w:hAnsi="宋体" w:eastAsia="仿宋_GB2312"/>
          <w:sz w:val="28"/>
          <w:szCs w:val="28"/>
        </w:rPr>
        <w:t>决</w:t>
      </w:r>
      <w:r>
        <w:rPr>
          <w:rFonts w:hint="eastAsia" w:ascii="仿宋_GB2312" w:hAnsi="BatangChe" w:eastAsia="仿宋_GB2312"/>
          <w:sz w:val="28"/>
          <w:szCs w:val="28"/>
        </w:rPr>
        <w:t>方式</w:t>
      </w:r>
      <w:r>
        <w:rPr>
          <w:rFonts w:hint="eastAsia" w:ascii="仿宋_GB2312" w:hAnsi="宋体" w:eastAsia="仿宋_GB2312"/>
          <w:sz w:val="28"/>
          <w:szCs w:val="28"/>
        </w:rPr>
        <w:t>为</w:t>
      </w:r>
      <w:r>
        <w:rPr>
          <w:rFonts w:hint="eastAsia" w:ascii="仿宋_GB2312" w:hAnsi="BatangChe" w:eastAsia="仿宋_GB2312"/>
          <w:sz w:val="28"/>
          <w:szCs w:val="28"/>
        </w:rPr>
        <w:t>下列第</w:t>
      </w:r>
      <w:r>
        <w:rPr>
          <w:rFonts w:hint="eastAsia" w:ascii="仿宋_GB2312" w:hAnsi="BatangChe" w:eastAsia="仿宋_GB2312"/>
          <w:sz w:val="28"/>
          <w:szCs w:val="28"/>
          <w:u w:val="single"/>
        </w:rPr>
        <w:t xml:space="preserve">   （2）   </w:t>
      </w:r>
      <w:r>
        <w:rPr>
          <w:rFonts w:hint="eastAsia" w:ascii="仿宋_GB2312" w:hAnsi="宋体" w:eastAsia="仿宋_GB2312"/>
          <w:sz w:val="28"/>
          <w:szCs w:val="28"/>
        </w:rPr>
        <w:t>种</w:t>
      </w:r>
      <w:r>
        <w:rPr>
          <w:rFonts w:hint="eastAsia" w:ascii="仿宋_GB2312" w:hAnsi="BatangChe" w:eastAsia="仿宋_GB2312"/>
          <w:sz w:val="28"/>
          <w:szCs w:val="28"/>
        </w:rPr>
        <w:t>方式：</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（1）提</w:t>
      </w:r>
      <w:r>
        <w:rPr>
          <w:rFonts w:hint="eastAsia" w:ascii="仿宋_GB2312" w:hAnsi="宋体" w:eastAsia="仿宋_GB2312"/>
          <w:sz w:val="28"/>
          <w:szCs w:val="28"/>
        </w:rPr>
        <w:t>请</w:t>
      </w:r>
      <w:r>
        <w:rPr>
          <w:rFonts w:hint="eastAsia" w:ascii="仿宋_GB2312" w:hAnsi="BatangChe" w:eastAsia="仿宋_GB2312"/>
          <w:sz w:val="28"/>
          <w:szCs w:val="28"/>
          <w:u w:val="single"/>
        </w:rPr>
        <w:t xml:space="preserve">        </w:t>
      </w:r>
      <w:r>
        <w:rPr>
          <w:rFonts w:hint="eastAsia" w:ascii="仿宋_GB2312" w:hAnsi="BatangChe" w:eastAsia="仿宋_GB2312"/>
          <w:sz w:val="28"/>
          <w:szCs w:val="28"/>
        </w:rPr>
        <w:t>仲裁委</w:t>
      </w:r>
      <w:r>
        <w:rPr>
          <w:rFonts w:hint="eastAsia" w:ascii="仿宋_GB2312" w:hAnsi="宋体" w:eastAsia="仿宋_GB2312"/>
          <w:sz w:val="28"/>
          <w:szCs w:val="28"/>
        </w:rPr>
        <w:t>员会进</w:t>
      </w:r>
      <w:r>
        <w:rPr>
          <w:rFonts w:hint="eastAsia" w:ascii="仿宋_GB2312" w:hAnsi="BatangChe" w:eastAsia="仿宋_GB2312"/>
          <w:sz w:val="28"/>
          <w:szCs w:val="28"/>
        </w:rPr>
        <w:t>行仲裁。</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（2）向</w:t>
      </w:r>
      <w:r>
        <w:rPr>
          <w:rFonts w:hint="eastAsia" w:ascii="仿宋_GB2312" w:hAnsi="BatangChe" w:eastAsia="仿宋_GB2312"/>
          <w:sz w:val="28"/>
          <w:szCs w:val="28"/>
          <w:u w:val="single"/>
        </w:rPr>
        <w:t xml:space="preserve"> 甲方所在地 </w:t>
      </w:r>
      <w:r>
        <w:rPr>
          <w:rFonts w:hint="eastAsia" w:ascii="仿宋_GB2312" w:hAnsi="BatangChe" w:eastAsia="仿宋_GB2312"/>
          <w:sz w:val="28"/>
          <w:szCs w:val="28"/>
          <w:u w:val="none"/>
        </w:rPr>
        <w:t>有管辖权的</w:t>
      </w:r>
      <w:r>
        <w:rPr>
          <w:rFonts w:hint="eastAsia" w:ascii="仿宋_GB2312" w:hAnsi="BatangChe" w:eastAsia="仿宋_GB2312"/>
          <w:sz w:val="28"/>
          <w:szCs w:val="28"/>
        </w:rPr>
        <w:t>人民法院提起</w:t>
      </w:r>
      <w:r>
        <w:rPr>
          <w:rFonts w:hint="eastAsia" w:ascii="仿宋_GB2312" w:hAnsi="宋体" w:eastAsia="仿宋_GB2312"/>
          <w:sz w:val="28"/>
          <w:szCs w:val="28"/>
        </w:rPr>
        <w:t>诉讼。</w:t>
      </w:r>
    </w:p>
    <w:p>
      <w:pPr>
        <w:adjustRightInd w:val="0"/>
        <w:snapToGrid w:val="0"/>
        <w:spacing w:line="500" w:lineRule="exact"/>
        <w:rPr>
          <w:rFonts w:ascii="仿宋_GB2312" w:hAnsi="黑体" w:eastAsia="仿宋_GB2312"/>
          <w:b/>
          <w:bCs/>
          <w:sz w:val="28"/>
          <w:szCs w:val="28"/>
        </w:rPr>
      </w:pPr>
      <w:r>
        <w:rPr>
          <w:rFonts w:hint="eastAsia" w:ascii="仿宋_GB2312" w:eastAsia="仿宋_GB2312"/>
          <w:b/>
          <w:bCs/>
          <w:sz w:val="28"/>
          <w:szCs w:val="28"/>
        </w:rPr>
        <w:t>8</w:t>
      </w:r>
      <w:r>
        <w:rPr>
          <w:rFonts w:hint="eastAsia" w:ascii="仿宋_GB2312" w:hAnsi="黑体" w:eastAsia="仿宋_GB2312"/>
          <w:b/>
          <w:bCs/>
          <w:sz w:val="28"/>
          <w:szCs w:val="28"/>
        </w:rPr>
        <w:t>. 其他</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
          <w:bCs/>
          <w:sz w:val="28"/>
          <w:szCs w:val="28"/>
        </w:rPr>
        <w:t xml:space="preserve"> </w:t>
      </w:r>
      <w:r>
        <w:rPr>
          <w:rFonts w:hint="eastAsia" w:ascii="仿宋_GB2312" w:hAnsi="黑体" w:eastAsia="仿宋_GB2312"/>
          <w:bCs/>
          <w:sz w:val="28"/>
          <w:szCs w:val="28"/>
        </w:rPr>
        <w:t xml:space="preserve"> 8.1 咨询费用</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Cs/>
          <w:sz w:val="28"/>
          <w:szCs w:val="28"/>
        </w:rPr>
        <w:t xml:space="preserve">    委托方应在咨询工作完成后</w:t>
      </w:r>
      <w:r>
        <w:rPr>
          <w:rFonts w:hint="eastAsia" w:ascii="仿宋_GB2312" w:eastAsia="仿宋_GB2312"/>
          <w:sz w:val="28"/>
          <w:szCs w:val="28"/>
          <w:u w:val="single"/>
        </w:rPr>
        <w:t xml:space="preserve">     </w:t>
      </w:r>
      <w:r>
        <w:rPr>
          <w:rFonts w:hint="eastAsia" w:ascii="仿宋_GB2312" w:hAnsi="黑体" w:eastAsia="仿宋_GB2312"/>
          <w:bCs/>
          <w:sz w:val="28"/>
          <w:szCs w:val="28"/>
        </w:rPr>
        <w:t>天内支付咨询费用。</w:t>
      </w:r>
    </w:p>
    <w:p>
      <w:pPr>
        <w:adjustRightInd w:val="0"/>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8.3 </w:t>
      </w:r>
      <w:r>
        <w:rPr>
          <w:rFonts w:hint="eastAsia" w:ascii="仿宋_GB2312" w:hAnsi="宋体" w:eastAsia="仿宋_GB2312"/>
          <w:sz w:val="28"/>
          <w:szCs w:val="28"/>
        </w:rPr>
        <w:t>保密</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甲方申明的保密事项和期限：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乙方申明的保密事项和期限：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第三方申明的保密事项和期限：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snapToGrid w:val="0"/>
        <w:spacing w:line="500" w:lineRule="exact"/>
        <w:ind w:firstLine="274" w:firstLineChars="98"/>
        <w:rPr>
          <w:rFonts w:ascii="仿宋_GB2312" w:hAnsi="宋体" w:eastAsia="仿宋_GB2312"/>
          <w:bCs/>
          <w:sz w:val="28"/>
          <w:szCs w:val="28"/>
        </w:rPr>
      </w:pPr>
      <w:r>
        <w:rPr>
          <w:rFonts w:hint="eastAsia" w:ascii="仿宋_GB2312" w:eastAsia="仿宋_GB2312"/>
          <w:sz w:val="28"/>
          <w:szCs w:val="28"/>
        </w:rPr>
        <w:t xml:space="preserve">8.8 </w:t>
      </w:r>
      <w:r>
        <w:rPr>
          <w:rFonts w:hint="eastAsia" w:ascii="仿宋_GB2312" w:hAnsi="宋体" w:eastAsia="仿宋_GB2312"/>
          <w:bCs/>
          <w:sz w:val="28"/>
          <w:szCs w:val="28"/>
        </w:rPr>
        <w:t>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乙方在本合同履行期间及本合同终止后两年内出版涉及本工程的有关检测与相关服务的资料的限制条件：</w:t>
      </w:r>
    </w:p>
    <w:p>
      <w:pPr>
        <w:adjustRightInd w:val="0"/>
        <w:snapToGrid w:val="0"/>
        <w:spacing w:before="160" w:beforeLines="50" w:after="160" w:afterLines="50" w:line="500" w:lineRule="exact"/>
        <w:rPr>
          <w:rFonts w:ascii="仿宋_GB2312" w:hAnsi="宋体" w:eastAsia="仿宋_GB2312"/>
          <w:sz w:val="28"/>
          <w:szCs w:val="28"/>
        </w:rPr>
      </w:pP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before="160" w:beforeLines="50" w:after="160" w:afterLines="50" w:line="500" w:lineRule="exact"/>
        <w:ind w:firstLine="0" w:firstLineChars="0"/>
        <w:rPr>
          <w:rFonts w:ascii="仿宋_GB2312" w:eastAsia="仿宋_GB2312"/>
          <w:b/>
          <w:bCs/>
          <w:sz w:val="28"/>
          <w:szCs w:val="28"/>
        </w:rPr>
      </w:pPr>
      <w:r>
        <w:rPr>
          <w:rFonts w:ascii="仿宋_GB2312" w:eastAsia="仿宋_GB2312"/>
          <w:b/>
          <w:bCs/>
          <w:sz w:val="28"/>
          <w:szCs w:val="28"/>
        </w:rPr>
        <w:t xml:space="preserve">9. </w:t>
      </w:r>
      <w:r>
        <w:rPr>
          <w:rFonts w:hint="eastAsia" w:ascii="仿宋_GB2312" w:hAnsi="黑体" w:eastAsia="仿宋_GB2312"/>
          <w:b/>
          <w:bCs/>
          <w:sz w:val="28"/>
          <w:szCs w:val="28"/>
        </w:rPr>
        <w:t>补充条款</w:t>
      </w:r>
    </w:p>
    <w:p>
      <w:pPr>
        <w:adjustRightInd w:val="0"/>
        <w:snapToGrid w:val="0"/>
        <w:spacing w:before="160" w:beforeLines="50" w:after="160" w:afterLines="50" w:line="500" w:lineRule="exact"/>
        <w:ind w:firstLine="280" w:firstLineChars="100"/>
        <w:rPr>
          <w:rFonts w:ascii="方正仿宋_GBK" w:hAnsi="方正仿宋_GBK" w:eastAsia="方正仿宋_GBK" w:cs="方正仿宋_GBK"/>
          <w:sz w:val="28"/>
          <w:szCs w:val="28"/>
        </w:rPr>
      </w:pPr>
      <w:r>
        <w:rPr>
          <w:rFonts w:hint="eastAsia" w:ascii="仿宋_GB2312" w:hAnsi="宋体" w:eastAsia="仿宋_GB2312"/>
          <w:sz w:val="28"/>
          <w:szCs w:val="28"/>
          <w:u w:val="single"/>
        </w:rPr>
        <w:t>9.1 本合同所涉及的</w:t>
      </w:r>
      <w:r>
        <w:rPr>
          <w:rFonts w:hint="eastAsia" w:ascii="仿宋_GB2312" w:hAnsi="仿宋_GB2312" w:eastAsia="仿宋_GB2312" w:cs="仿宋_GB2312"/>
          <w:b/>
          <w:bCs/>
          <w:sz w:val="28"/>
          <w:szCs w:val="28"/>
        </w:rPr>
        <w:t>地基基础检测、主体结构检测检测方案实行费率报价（详细见附件</w:t>
      </w:r>
      <w:r>
        <w:rPr>
          <w:rFonts w:ascii="仿宋_GB2312" w:hAnsi="仿宋_GB2312" w:eastAsia="仿宋_GB2312" w:cs="仿宋_GB2312"/>
          <w:b/>
          <w:bCs/>
          <w:sz w:val="28"/>
          <w:szCs w:val="28"/>
        </w:rPr>
        <w:t>A-1~A-5）</w:t>
      </w:r>
      <w:r>
        <w:rPr>
          <w:rFonts w:hint="eastAsia" w:ascii="方正仿宋_GBK" w:hAnsi="方正仿宋_GBK" w:eastAsia="方正仿宋_GBK" w:cs="方正仿宋_GBK"/>
          <w:sz w:val="28"/>
          <w:szCs w:val="28"/>
        </w:rPr>
        <w:t>。</w:t>
      </w:r>
    </w:p>
    <w:p>
      <w:pPr>
        <w:adjustRightInd w:val="0"/>
        <w:snapToGrid w:val="0"/>
        <w:spacing w:before="160" w:beforeLines="50" w:after="160" w:afterLines="50" w:line="500" w:lineRule="exact"/>
        <w:ind w:firstLine="280" w:firstLineChars="100"/>
        <w:rPr>
          <w:rFonts w:ascii="仿宋_GB2312" w:hAnsi="宋体" w:eastAsia="仿宋_GB2312"/>
          <w:sz w:val="28"/>
          <w:szCs w:val="28"/>
        </w:rPr>
      </w:pPr>
      <w:r>
        <w:rPr>
          <w:rFonts w:ascii="仿宋_GB2312" w:hAnsi="宋体" w:eastAsia="仿宋_GB2312" w:cstheme="minorBidi"/>
          <w:sz w:val="28"/>
          <w:szCs w:val="28"/>
          <w:u w:val="single"/>
        </w:rPr>
        <w:t>9.2</w:t>
      </w:r>
      <w:r>
        <w:rPr>
          <w:rFonts w:hint="eastAsia" w:ascii="仿宋_GB2312" w:hAnsi="宋体" w:eastAsia="仿宋_GB2312"/>
          <w:sz w:val="28"/>
          <w:szCs w:val="28"/>
          <w:u w:val="single"/>
        </w:rPr>
        <w:t xml:space="preserve"> 本合同所涉及</w:t>
      </w:r>
      <w:r>
        <w:rPr>
          <w:rFonts w:hint="eastAsia" w:ascii="仿宋_GB2312" w:hAnsi="仿宋_GB2312" w:eastAsia="仿宋_GB2312" w:cs="仿宋_GB2312"/>
          <w:b/>
          <w:bCs/>
          <w:sz w:val="28"/>
          <w:szCs w:val="28"/>
        </w:rPr>
        <w:t>建筑工程材料检测依据检测方案实行费率报价模式，施工单位应当根据施工组织设计合理安排建筑材料进场，否则由此引起的检测费增加由施工单位承担。</w:t>
      </w:r>
    </w:p>
    <w:p>
      <w:pPr>
        <w:adjustRightInd w:val="0"/>
        <w:snapToGrid w:val="0"/>
        <w:spacing w:before="160" w:beforeLines="50" w:after="160" w:afterLines="50" w:line="500" w:lineRule="exact"/>
        <w:ind w:firstLine="280" w:firstLineChars="100"/>
        <w:rPr>
          <w:rFonts w:ascii="仿宋_GB2312" w:hAnsi="仿宋_GB2312" w:eastAsia="仿宋_GB2312" w:cs="仿宋_GB2312"/>
          <w:sz w:val="28"/>
          <w:szCs w:val="28"/>
        </w:rPr>
      </w:pPr>
      <w:r>
        <w:rPr>
          <w:rFonts w:ascii="仿宋_GB2312" w:hAnsi="仿宋_GB2312" w:eastAsia="仿宋_GB2312" w:cs="仿宋_GB2312"/>
          <w:sz w:val="28"/>
          <w:szCs w:val="28"/>
          <w:u w:val="single"/>
        </w:rPr>
        <w:t xml:space="preserve">9.3 </w:t>
      </w:r>
      <w:r>
        <w:rPr>
          <w:rFonts w:hint="eastAsia" w:ascii="仿宋_GB2312" w:hAnsi="仿宋_GB2312" w:eastAsia="仿宋_GB2312" w:cs="仿宋_GB2312"/>
          <w:b/>
          <w:bCs/>
          <w:sz w:val="28"/>
          <w:szCs w:val="28"/>
        </w:rPr>
        <w:t>中选检测费费率≤</w:t>
      </w:r>
      <w:r>
        <w:rPr>
          <w:rFonts w:ascii="仿宋_GB2312" w:hAnsi="仿宋_GB2312" w:eastAsia="仿宋_GB2312" w:cs="仿宋_GB2312"/>
          <w:b/>
          <w:bCs/>
          <w:sz w:val="28"/>
          <w:szCs w:val="28"/>
        </w:rPr>
        <w:t>1%</w:t>
      </w:r>
      <w:r>
        <w:rPr>
          <w:rFonts w:hint="eastAsia" w:ascii="仿宋_GB2312" w:hAnsi="仿宋_GB2312" w:eastAsia="仿宋_GB2312" w:cs="仿宋_GB2312"/>
          <w:b/>
          <w:bCs/>
          <w:sz w:val="28"/>
          <w:szCs w:val="28"/>
        </w:rPr>
        <w:t>，另约定本检测合同的最终结算价不能超过</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万元，如最终结算工程款乘以中选费率价格超过</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万元的，按照</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万元予以结算</w:t>
      </w:r>
      <w:r>
        <w:rPr>
          <w:rFonts w:hint="eastAsia" w:ascii="仿宋_GB2312" w:hAnsi="仿宋_GB2312" w:eastAsia="仿宋_GB2312" w:cs="仿宋_GB2312"/>
          <w:sz w:val="28"/>
          <w:szCs w:val="28"/>
        </w:rPr>
        <w:t>。</w:t>
      </w:r>
    </w:p>
    <w:p>
      <w:pPr>
        <w:adjustRightInd w:val="0"/>
        <w:snapToGrid w:val="0"/>
        <w:spacing w:before="160" w:beforeLines="50" w:after="160" w:afterLines="50" w:line="500" w:lineRule="exact"/>
        <w:ind w:firstLine="280" w:firstLineChars="100"/>
        <w:rPr>
          <w:rFonts w:hint="eastAsia" w:ascii="仿宋_GB2312" w:hAnsi="仿宋_GB2312" w:eastAsia="仿宋_GB2312" w:cs="仿宋_GB2312"/>
          <w:b/>
          <w:bCs/>
          <w:sz w:val="28"/>
          <w:szCs w:val="28"/>
        </w:rPr>
      </w:pPr>
      <w:r>
        <w:rPr>
          <w:rFonts w:ascii="仿宋_GB2312" w:hAnsi="仿宋_GB2312" w:eastAsia="仿宋_GB2312" w:cs="仿宋_GB2312"/>
          <w:sz w:val="28"/>
          <w:szCs w:val="28"/>
          <w:u w:val="single"/>
        </w:rPr>
        <w:t xml:space="preserve">9.4 </w:t>
      </w:r>
      <w:r>
        <w:rPr>
          <w:rFonts w:hint="eastAsia" w:ascii="仿宋_GB2312" w:hAnsi="仿宋_GB2312" w:eastAsia="仿宋_GB2312" w:cs="仿宋_GB2312"/>
          <w:b/>
          <w:bCs/>
          <w:sz w:val="28"/>
          <w:szCs w:val="28"/>
        </w:rPr>
        <w:t>报价文件中的检测服务方案约定作为合同附件。</w:t>
      </w:r>
    </w:p>
    <w:p>
      <w:pPr>
        <w:adjustRightInd w:val="0"/>
        <w:snapToGrid w:val="0"/>
        <w:spacing w:before="160" w:beforeLines="50" w:after="160" w:afterLines="50" w:line="500" w:lineRule="exact"/>
        <w:ind w:firstLine="281" w:firstLineChars="100"/>
        <w:rPr>
          <w:rFonts w:hint="eastAsia" w:ascii="Times New Roman" w:hAnsi="仿宋" w:eastAsia="仿宋"/>
          <w:color w:val="auto"/>
          <w:sz w:val="32"/>
          <w:szCs w:val="32"/>
          <w:lang w:eastAsia="zh-CN"/>
        </w:rPr>
      </w:pPr>
      <w:r>
        <w:rPr>
          <w:rFonts w:hint="eastAsia" w:ascii="仿宋_GB2312" w:hAnsi="仿宋_GB2312" w:eastAsia="仿宋_GB2312" w:cs="仿宋_GB2312"/>
          <w:b/>
          <w:bCs/>
          <w:sz w:val="28"/>
          <w:szCs w:val="28"/>
        </w:rPr>
        <w:t>9.5 本合同履行期为暂定为360天，自</w:t>
      </w:r>
      <w:r>
        <w:rPr>
          <w:rFonts w:hint="eastAsia" w:ascii="仿宋_GB2312" w:hAnsi="仿宋_GB2312" w:eastAsia="仿宋_GB2312" w:cs="仿宋_GB2312"/>
          <w:b/>
          <w:bCs/>
          <w:sz w:val="28"/>
          <w:szCs w:val="28"/>
          <w:lang w:eastAsia="zh-CN"/>
        </w:rPr>
        <w:t>项目开工</w:t>
      </w:r>
      <w:r>
        <w:rPr>
          <w:rFonts w:hint="eastAsia" w:ascii="仿宋_GB2312" w:hAnsi="仿宋_GB2312" w:eastAsia="仿宋_GB2312" w:cs="仿宋_GB2312"/>
          <w:b/>
          <w:bCs/>
          <w:sz w:val="28"/>
          <w:szCs w:val="28"/>
        </w:rPr>
        <w:t>至项目竣工验收之日，但如检测工程实际工期超过360天导致本合同履行期超过360天的，结算方式依然按照本条第9.3条款进行结算，最高检测费用不超过</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w:t>
      </w:r>
      <w:r>
        <w:rPr>
          <w:rFonts w:hint="eastAsia" w:ascii="仿宋_GB2312" w:hAnsi="仿宋_GB2312" w:eastAsia="仿宋_GB2312" w:cs="仿宋_GB2312"/>
          <w:b/>
          <w:bCs/>
          <w:sz w:val="28"/>
          <w:szCs w:val="28"/>
          <w:lang w:eastAsia="zh-CN"/>
        </w:rPr>
        <w:t>。</w:t>
      </w:r>
    </w:p>
    <w:sectPr>
      <w:pgSz w:w="11906" w:h="16838"/>
      <w:pgMar w:top="2041" w:right="1361" w:bottom="1814" w:left="1474"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ngLiU">
    <w:panose1 w:val="02020509000000000000"/>
    <w:charset w:val="88"/>
    <w:family w:val="moder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BatangChe">
    <w:panose1 w:val="02030609000101010101"/>
    <w:charset w:val="81"/>
    <w:family w:val="modern"/>
    <w:pitch w:val="default"/>
    <w:sig w:usb0="B00002AF" w:usb1="69D77CFB" w:usb2="00000030" w:usb3="00000000" w:csb0="4008009F" w:csb1="DFD7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036C19"/>
    <w:rsid w:val="022416DD"/>
    <w:rsid w:val="02A514B3"/>
    <w:rsid w:val="03541B11"/>
    <w:rsid w:val="04454CA5"/>
    <w:rsid w:val="04AE67D3"/>
    <w:rsid w:val="052012CE"/>
    <w:rsid w:val="05966D0B"/>
    <w:rsid w:val="06617B9C"/>
    <w:rsid w:val="0663462A"/>
    <w:rsid w:val="085E259B"/>
    <w:rsid w:val="089B200F"/>
    <w:rsid w:val="08E73269"/>
    <w:rsid w:val="097850AB"/>
    <w:rsid w:val="0A104508"/>
    <w:rsid w:val="0AC27F6F"/>
    <w:rsid w:val="0B6817E8"/>
    <w:rsid w:val="0BE22DB5"/>
    <w:rsid w:val="0BE713B9"/>
    <w:rsid w:val="0C54503E"/>
    <w:rsid w:val="0C74384C"/>
    <w:rsid w:val="0C78463A"/>
    <w:rsid w:val="0CAC46BF"/>
    <w:rsid w:val="0E45192A"/>
    <w:rsid w:val="10BC46FD"/>
    <w:rsid w:val="111C0D40"/>
    <w:rsid w:val="113A7D94"/>
    <w:rsid w:val="118F5A31"/>
    <w:rsid w:val="1250635C"/>
    <w:rsid w:val="13D1798C"/>
    <w:rsid w:val="156856B4"/>
    <w:rsid w:val="176A156D"/>
    <w:rsid w:val="17ED2E67"/>
    <w:rsid w:val="18020E67"/>
    <w:rsid w:val="1989121E"/>
    <w:rsid w:val="19CC7067"/>
    <w:rsid w:val="1A0A6B4C"/>
    <w:rsid w:val="1A4E6E18"/>
    <w:rsid w:val="1A6E128B"/>
    <w:rsid w:val="1A965703"/>
    <w:rsid w:val="1B12534E"/>
    <w:rsid w:val="1B802658"/>
    <w:rsid w:val="1C5429D7"/>
    <w:rsid w:val="1DE85EAB"/>
    <w:rsid w:val="1E2C076C"/>
    <w:rsid w:val="1EB92A66"/>
    <w:rsid w:val="1FF941FA"/>
    <w:rsid w:val="204D6E1B"/>
    <w:rsid w:val="239F7A41"/>
    <w:rsid w:val="23B5705C"/>
    <w:rsid w:val="23C92560"/>
    <w:rsid w:val="24527160"/>
    <w:rsid w:val="24863CE7"/>
    <w:rsid w:val="24AB3B72"/>
    <w:rsid w:val="24C66085"/>
    <w:rsid w:val="24D920D1"/>
    <w:rsid w:val="25E83B22"/>
    <w:rsid w:val="261004FC"/>
    <w:rsid w:val="26191543"/>
    <w:rsid w:val="274F5AD5"/>
    <w:rsid w:val="2772074B"/>
    <w:rsid w:val="287D14EE"/>
    <w:rsid w:val="28CF0F13"/>
    <w:rsid w:val="29302287"/>
    <w:rsid w:val="2AE1130A"/>
    <w:rsid w:val="2B171543"/>
    <w:rsid w:val="2B3B4198"/>
    <w:rsid w:val="2B9040DF"/>
    <w:rsid w:val="2BC333E8"/>
    <w:rsid w:val="2D0058F7"/>
    <w:rsid w:val="2D535575"/>
    <w:rsid w:val="2D8756A7"/>
    <w:rsid w:val="2EE751C9"/>
    <w:rsid w:val="2F8001EC"/>
    <w:rsid w:val="2FB665E3"/>
    <w:rsid w:val="2FBF6641"/>
    <w:rsid w:val="2FC77F6E"/>
    <w:rsid w:val="2FD17D37"/>
    <w:rsid w:val="2FE70EE7"/>
    <w:rsid w:val="301C4A57"/>
    <w:rsid w:val="30BF3F71"/>
    <w:rsid w:val="310E60A3"/>
    <w:rsid w:val="326F6CC3"/>
    <w:rsid w:val="32BB29B0"/>
    <w:rsid w:val="3336205B"/>
    <w:rsid w:val="337241D7"/>
    <w:rsid w:val="34302D75"/>
    <w:rsid w:val="35124ACF"/>
    <w:rsid w:val="357A595C"/>
    <w:rsid w:val="372E4220"/>
    <w:rsid w:val="375412FA"/>
    <w:rsid w:val="37EA0817"/>
    <w:rsid w:val="392605C5"/>
    <w:rsid w:val="394F3B09"/>
    <w:rsid w:val="3A2700A6"/>
    <w:rsid w:val="3A390BC1"/>
    <w:rsid w:val="3A64249D"/>
    <w:rsid w:val="3B2D47A9"/>
    <w:rsid w:val="3B4275E9"/>
    <w:rsid w:val="3C7E23F1"/>
    <w:rsid w:val="3CF05AB8"/>
    <w:rsid w:val="3DCF66DC"/>
    <w:rsid w:val="3E005F6C"/>
    <w:rsid w:val="3E8302A5"/>
    <w:rsid w:val="3FAE4650"/>
    <w:rsid w:val="3FD41A7D"/>
    <w:rsid w:val="404F26AF"/>
    <w:rsid w:val="407A7CB8"/>
    <w:rsid w:val="41F26D69"/>
    <w:rsid w:val="423168E5"/>
    <w:rsid w:val="4236268C"/>
    <w:rsid w:val="42A50DC3"/>
    <w:rsid w:val="434F0B25"/>
    <w:rsid w:val="44802897"/>
    <w:rsid w:val="452F7387"/>
    <w:rsid w:val="464E4863"/>
    <w:rsid w:val="46543F65"/>
    <w:rsid w:val="46613A62"/>
    <w:rsid w:val="46E00E75"/>
    <w:rsid w:val="47003F31"/>
    <w:rsid w:val="478449B9"/>
    <w:rsid w:val="47B015A8"/>
    <w:rsid w:val="47B7253A"/>
    <w:rsid w:val="47EB2F2F"/>
    <w:rsid w:val="48CB1A6F"/>
    <w:rsid w:val="4B323153"/>
    <w:rsid w:val="4B5056BB"/>
    <w:rsid w:val="4B57355E"/>
    <w:rsid w:val="4B744EA9"/>
    <w:rsid w:val="4C3E2E85"/>
    <w:rsid w:val="4C866E6A"/>
    <w:rsid w:val="4CB913EE"/>
    <w:rsid w:val="4DB0799B"/>
    <w:rsid w:val="4DF20E29"/>
    <w:rsid w:val="4F9B3B1C"/>
    <w:rsid w:val="503944F1"/>
    <w:rsid w:val="524E2B86"/>
    <w:rsid w:val="52F968F8"/>
    <w:rsid w:val="5308418E"/>
    <w:rsid w:val="537D0177"/>
    <w:rsid w:val="54D166E2"/>
    <w:rsid w:val="56AE247F"/>
    <w:rsid w:val="578940B2"/>
    <w:rsid w:val="57BC64D3"/>
    <w:rsid w:val="57ED6FDA"/>
    <w:rsid w:val="590216E2"/>
    <w:rsid w:val="59705035"/>
    <w:rsid w:val="59EC7931"/>
    <w:rsid w:val="5A2D2B7B"/>
    <w:rsid w:val="5A386BA8"/>
    <w:rsid w:val="5A9A44CD"/>
    <w:rsid w:val="5B570D84"/>
    <w:rsid w:val="5B615F47"/>
    <w:rsid w:val="5CC505CA"/>
    <w:rsid w:val="5D103F11"/>
    <w:rsid w:val="5D530547"/>
    <w:rsid w:val="5EE4671A"/>
    <w:rsid w:val="5F641A9C"/>
    <w:rsid w:val="5FC03A9F"/>
    <w:rsid w:val="60507213"/>
    <w:rsid w:val="60537C1D"/>
    <w:rsid w:val="618534E9"/>
    <w:rsid w:val="61BF2D9B"/>
    <w:rsid w:val="620908A7"/>
    <w:rsid w:val="622E4B5B"/>
    <w:rsid w:val="62540421"/>
    <w:rsid w:val="626E4457"/>
    <w:rsid w:val="62A647D1"/>
    <w:rsid w:val="62E13962"/>
    <w:rsid w:val="63826106"/>
    <w:rsid w:val="652957B3"/>
    <w:rsid w:val="664639AE"/>
    <w:rsid w:val="66D0730E"/>
    <w:rsid w:val="66ED0485"/>
    <w:rsid w:val="67A64370"/>
    <w:rsid w:val="67C8708A"/>
    <w:rsid w:val="67E73E3E"/>
    <w:rsid w:val="682B38B2"/>
    <w:rsid w:val="68601DD5"/>
    <w:rsid w:val="691559EC"/>
    <w:rsid w:val="69FB0E10"/>
    <w:rsid w:val="6A5A59C8"/>
    <w:rsid w:val="6ABD1736"/>
    <w:rsid w:val="6B4B7CF0"/>
    <w:rsid w:val="6BAB1465"/>
    <w:rsid w:val="6C2E445E"/>
    <w:rsid w:val="6C530683"/>
    <w:rsid w:val="6CB73B7E"/>
    <w:rsid w:val="6CC02ABA"/>
    <w:rsid w:val="6D1D6AC7"/>
    <w:rsid w:val="6D2728C0"/>
    <w:rsid w:val="6D8424E7"/>
    <w:rsid w:val="6EFF18CE"/>
    <w:rsid w:val="70FE40FA"/>
    <w:rsid w:val="712B3410"/>
    <w:rsid w:val="7177471E"/>
    <w:rsid w:val="72AF1ABC"/>
    <w:rsid w:val="72C444DD"/>
    <w:rsid w:val="7321561B"/>
    <w:rsid w:val="741F0E1D"/>
    <w:rsid w:val="744F6C68"/>
    <w:rsid w:val="75766D95"/>
    <w:rsid w:val="75F64166"/>
    <w:rsid w:val="76C00FE5"/>
    <w:rsid w:val="76C813BE"/>
    <w:rsid w:val="76F35C27"/>
    <w:rsid w:val="77E77AD3"/>
    <w:rsid w:val="780A0D14"/>
    <w:rsid w:val="788408E0"/>
    <w:rsid w:val="78BC4F2C"/>
    <w:rsid w:val="790D2A93"/>
    <w:rsid w:val="7A6E04BD"/>
    <w:rsid w:val="7A79462F"/>
    <w:rsid w:val="7C153D6C"/>
    <w:rsid w:val="7C3A4757"/>
    <w:rsid w:val="7C3A6136"/>
    <w:rsid w:val="7CDB34E7"/>
    <w:rsid w:val="7D1144A4"/>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jc w:val="center"/>
      <w:outlineLvl w:val="0"/>
    </w:pPr>
    <w:rPr>
      <w:b/>
      <w:kern w:val="44"/>
      <w:sz w:val="32"/>
    </w:rPr>
  </w:style>
  <w:style w:type="paragraph" w:styleId="3">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rPr>
      <w:rFonts w:ascii="Times New Roman" w:hAnsi="Times New Roman"/>
      <w:szCs w:val="24"/>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2">
    <w:name w:val="Hyperlink"/>
    <w:basedOn w:val="11"/>
    <w:unhideWhenUsed/>
    <w:qFormat/>
    <w:uiPriority w:val="99"/>
    <w:rPr>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5">
    <w:name w:val="_Style 2"/>
    <w:basedOn w:val="1"/>
    <w:qFormat/>
    <w:uiPriority w:val="0"/>
    <w:pPr>
      <w:ind w:firstLine="420" w:firstLineChars="200"/>
    </w:pPr>
    <w:rPr>
      <w:rFonts w:ascii="Calibri" w:hAnsi="Calibri"/>
      <w:szCs w:val="22"/>
    </w:rPr>
  </w:style>
  <w:style w:type="paragraph" w:customStyle="1" w:styleId="16">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
    <w:name w:val="Body text|21"/>
    <w:basedOn w:val="1"/>
    <w:link w:val="19"/>
    <w:qFormat/>
    <w:uiPriority w:val="0"/>
    <w:pPr>
      <w:widowControl w:val="0"/>
      <w:shd w:val="clear" w:color="auto" w:fill="FFFFFF"/>
      <w:adjustRightInd/>
      <w:snapToGrid/>
      <w:spacing w:before="3640" w:after="0" w:line="624" w:lineRule="exact"/>
      <w:ind w:hanging="1580"/>
      <w:jc w:val="both"/>
    </w:pPr>
    <w:rPr>
      <w:rFonts w:ascii="PMingLiU" w:hAnsi="PMingLiU" w:eastAsia="PMingLiU" w:cs="PMingLiU"/>
      <w:sz w:val="26"/>
      <w:szCs w:val="26"/>
    </w:rPr>
  </w:style>
  <w:style w:type="character" w:customStyle="1" w:styleId="18">
    <w:name w:val="Body text|2 + Spacing 2 pt"/>
    <w:basedOn w:val="19"/>
    <w:unhideWhenUsed/>
    <w:qFormat/>
    <w:uiPriority w:val="0"/>
    <w:rPr>
      <w:color w:val="000000"/>
      <w:spacing w:val="50"/>
      <w:w w:val="100"/>
      <w:position w:val="0"/>
      <w:lang w:val="zh-CN" w:eastAsia="zh-CN" w:bidi="zh-CN"/>
    </w:rPr>
  </w:style>
  <w:style w:type="character" w:customStyle="1" w:styleId="19">
    <w:name w:val="Body text|2_"/>
    <w:basedOn w:val="11"/>
    <w:link w:val="17"/>
    <w:qFormat/>
    <w:uiPriority w:val="0"/>
    <w:rPr>
      <w:rFonts w:ascii="PMingLiU" w:hAnsi="PMingLiU" w:eastAsia="PMingLiU" w:cs="PMingLiU"/>
      <w:sz w:val="26"/>
      <w:szCs w:val="26"/>
    </w:rPr>
  </w:style>
  <w:style w:type="character" w:customStyle="1" w:styleId="20">
    <w:name w:val="Body text|2 + MingLiU"/>
    <w:basedOn w:val="19"/>
    <w:unhideWhenUsed/>
    <w:qFormat/>
    <w:uiPriority w:val="0"/>
    <w:rPr>
      <w:rFonts w:ascii="MingLiU" w:hAnsi="MingLiU" w:eastAsia="MingLiU" w:cs="MingLiU"/>
      <w:color w:val="000000"/>
      <w:spacing w:val="0"/>
      <w:w w:val="100"/>
      <w:position w:val="0"/>
      <w:u w:val="single"/>
      <w:lang w:val="en-US" w:eastAsia="en-US" w:bidi="en-US"/>
    </w:rPr>
  </w:style>
  <w:style w:type="character" w:customStyle="1" w:styleId="21">
    <w:name w:val="Body text|2"/>
    <w:basedOn w:val="19"/>
    <w:unhideWhenUsed/>
    <w:qFormat/>
    <w:uiPriority w:val="0"/>
    <w:rPr>
      <w:color w:val="000000"/>
      <w:spacing w:val="0"/>
      <w:w w:val="100"/>
      <w:position w:val="0"/>
      <w:u w:val="single"/>
      <w:lang w:val="zh-CN" w:eastAsia="zh-CN" w:bidi="zh-CN"/>
    </w:rPr>
  </w:style>
  <w:style w:type="character" w:customStyle="1" w:styleId="22">
    <w:name w:val="Body text|2 + MingLiU1"/>
    <w:basedOn w:val="19"/>
    <w:unhideWhenUsed/>
    <w:qFormat/>
    <w:uiPriority w:val="0"/>
    <w:rPr>
      <w:rFonts w:ascii="MingLiU" w:hAnsi="MingLiU" w:eastAsia="MingLiU" w:cs="MingLiU"/>
      <w:color w:val="000000"/>
      <w:spacing w:val="0"/>
      <w:w w:val="100"/>
      <w:position w:val="0"/>
      <w:lang w:val="en-US" w:eastAsia="en-US" w:bidi="en-US"/>
    </w:rPr>
  </w:style>
  <w:style w:type="paragraph" w:styleId="23">
    <w:name w:val="No Spacing"/>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2018-06-29T04:01:00Z</cp:lastPrinted>
  <dcterms:modified xsi:type="dcterms:W3CDTF">2018-07-27T06:59:11Z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