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_GBK" w:eastAsia="方正小标宋_GBK"/>
          <w:sz w:val="44"/>
          <w:szCs w:val="44"/>
          <w:lang w:val="en-US" w:eastAsia="zh-CN"/>
        </w:rPr>
      </w:pPr>
      <w:r>
        <w:rPr>
          <w:rFonts w:hint="eastAsia" w:ascii="方正小标宋_GBK" w:eastAsia="方正小标宋_GBK"/>
          <w:sz w:val="44"/>
          <w:szCs w:val="44"/>
          <w:lang w:val="en-US" w:eastAsia="zh-CN"/>
        </w:rPr>
        <w:t>广西中马钦州产业园区开发有限公司关于</w:t>
      </w:r>
    </w:p>
    <w:p>
      <w:pPr>
        <w:spacing w:line="560" w:lineRule="exact"/>
        <w:jc w:val="center"/>
        <w:rPr>
          <w:rFonts w:hint="eastAsia" w:ascii="方正小标宋_GBK" w:eastAsia="方正小标宋_GBK"/>
          <w:sz w:val="44"/>
          <w:szCs w:val="44"/>
        </w:rPr>
      </w:pPr>
      <w:r>
        <w:rPr>
          <w:rFonts w:hint="eastAsia" w:ascii="方正小标宋_GBK" w:eastAsia="方正小标宋_GBK"/>
          <w:sz w:val="44"/>
          <w:szCs w:val="44"/>
          <w:lang w:val="en-US" w:eastAsia="zh-CN"/>
        </w:rPr>
        <w:t>2020年度审计项目外包服务</w:t>
      </w:r>
      <w:r>
        <w:rPr>
          <w:rFonts w:hint="eastAsia" w:ascii="方正小标宋_GBK" w:eastAsia="方正小标宋_GBK"/>
          <w:sz w:val="44"/>
          <w:szCs w:val="44"/>
        </w:rPr>
        <w:t>公开比选文件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Times New Roman" w:hAnsi="Times New Roman" w:eastAsia="仿宋"/>
          <w:sz w:val="32"/>
          <w:szCs w:val="32"/>
        </w:rPr>
      </w:pPr>
      <w:r>
        <w:rPr>
          <w:rFonts w:ascii="Times New Roman" w:hAnsi="仿宋" w:eastAsia="仿宋"/>
          <w:sz w:val="32"/>
          <w:szCs w:val="32"/>
        </w:rPr>
        <w:t>我公司</w:t>
      </w:r>
      <w:r>
        <w:rPr>
          <w:rFonts w:hint="eastAsia" w:ascii="Times New Roman" w:hAnsi="仿宋" w:eastAsia="仿宋"/>
          <w:sz w:val="32"/>
          <w:szCs w:val="32"/>
          <w:lang w:eastAsia="zh-CN"/>
        </w:rPr>
        <w:t>根据</w:t>
      </w:r>
      <w:r>
        <w:rPr>
          <w:rFonts w:hint="eastAsia" w:ascii="Times New Roman" w:hAnsi="仿宋" w:eastAsia="仿宋"/>
          <w:sz w:val="32"/>
          <w:szCs w:val="32"/>
          <w:lang w:val="en-US" w:eastAsia="zh-CN"/>
        </w:rPr>
        <w:t>2020年审计工作计划，</w:t>
      </w:r>
      <w:r>
        <w:rPr>
          <w:rFonts w:ascii="Times New Roman" w:hAnsi="仿宋" w:eastAsia="仿宋"/>
          <w:sz w:val="32"/>
          <w:szCs w:val="32"/>
        </w:rPr>
        <w:t>拟</w:t>
      </w:r>
      <w:r>
        <w:rPr>
          <w:rFonts w:hint="eastAsia" w:ascii="Times New Roman" w:hAnsi="仿宋" w:eastAsia="仿宋"/>
          <w:sz w:val="32"/>
          <w:szCs w:val="32"/>
          <w:lang w:eastAsia="zh-CN"/>
        </w:rPr>
        <w:t>对其中</w:t>
      </w:r>
      <w:r>
        <w:rPr>
          <w:rFonts w:hint="eastAsia" w:ascii="Times New Roman" w:hAnsi="仿宋" w:eastAsia="仿宋"/>
          <w:sz w:val="32"/>
          <w:szCs w:val="32"/>
          <w:lang w:val="en-US" w:eastAsia="zh-CN"/>
        </w:rPr>
        <w:t>2019年度财务收支审计、招标采购管理专项审计、物业管理专项审计等3个项目的审计服务进行整体打包，</w:t>
      </w:r>
      <w:r>
        <w:rPr>
          <w:rFonts w:ascii="Times New Roman" w:hAnsi="仿宋" w:eastAsia="仿宋"/>
          <w:sz w:val="32"/>
          <w:szCs w:val="32"/>
        </w:rPr>
        <w:t>通过公开比选</w:t>
      </w:r>
      <w:r>
        <w:rPr>
          <w:rFonts w:hint="eastAsia" w:ascii="Times New Roman" w:hAnsi="仿宋" w:eastAsia="仿宋"/>
          <w:sz w:val="32"/>
          <w:szCs w:val="32"/>
          <w:lang w:eastAsia="zh-CN"/>
        </w:rPr>
        <w:t>选择服务单位</w:t>
      </w:r>
      <w:r>
        <w:rPr>
          <w:rFonts w:ascii="Times New Roman" w:hAnsi="仿宋" w:eastAsia="仿宋"/>
          <w:sz w:val="32"/>
          <w:szCs w:val="32"/>
        </w:rPr>
        <w:t>，具体事项如下：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黑体" w:hAnsi="黑体" w:eastAsia="黑体"/>
          <w:color w:val="auto"/>
          <w:sz w:val="32"/>
          <w:szCs w:val="32"/>
          <w:lang w:eastAsia="zh-CN"/>
        </w:rPr>
      </w:pPr>
      <w:r>
        <w:rPr>
          <w:rFonts w:ascii="黑体" w:hAnsi="黑体" w:eastAsia="黑体"/>
          <w:sz w:val="32"/>
          <w:szCs w:val="32"/>
        </w:rPr>
        <w:t>一、</w:t>
      </w:r>
      <w:r>
        <w:rPr>
          <w:rFonts w:hint="eastAsia" w:ascii="黑体" w:hAnsi="黑体" w:eastAsia="黑体"/>
          <w:color w:val="auto"/>
          <w:sz w:val="32"/>
          <w:szCs w:val="32"/>
          <w:lang w:eastAsia="zh-CN"/>
        </w:rPr>
        <w:t>服务范围及内容</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default"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服务范围</w:t>
      </w:r>
      <w:r>
        <w:rPr>
          <w:rFonts w:hint="eastAsia" w:ascii="Times New Roman" w:hAnsi="仿宋" w:eastAsia="仿宋"/>
          <w:color w:val="000000"/>
          <w:sz w:val="32"/>
          <w:szCs w:val="32"/>
          <w:lang w:val="en-US" w:eastAsia="zh-CN"/>
        </w:rPr>
        <w:t>：（1）</w:t>
      </w:r>
      <w:r>
        <w:rPr>
          <w:rFonts w:hint="eastAsia" w:ascii="Times New Roman" w:hAnsi="仿宋" w:eastAsia="仿宋"/>
          <w:color w:val="auto"/>
          <w:sz w:val="32"/>
          <w:szCs w:val="32"/>
          <w:lang w:val="en-US" w:eastAsia="zh-CN"/>
        </w:rPr>
        <w:t>公司及所属全部子公司2019年度的财务收支业务；（2）公司及所属广西孔雀湾投资开发有限公司、广西中马钦州产业园区孔雀湾混凝土有限公司的招标采购管理业务；（3）所属广西孔雀湾物业服务有限公司的物业管理业务。</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服务内容：确认及评价以上业务的合规性、合理性、有效性，并对审计发现的问题提出建议。</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黑体" w:hAnsi="黑体" w:eastAsia="黑体"/>
          <w:sz w:val="32"/>
          <w:szCs w:val="32"/>
          <w:lang w:val="en-US" w:eastAsia="zh-CN"/>
        </w:rPr>
      </w:pPr>
      <w:r>
        <w:rPr>
          <w:rFonts w:hint="eastAsia" w:ascii="Times New Roman" w:hAnsi="仿宋" w:eastAsia="仿宋"/>
          <w:color w:val="auto"/>
          <w:sz w:val="32"/>
          <w:szCs w:val="32"/>
          <w:lang w:val="en-US" w:eastAsia="zh-CN"/>
        </w:rPr>
        <w:t>本服务预算控制价为30万元。</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40" w:firstLineChars="200"/>
        <w:textAlignment w:val="auto"/>
        <w:rPr>
          <w:rFonts w:ascii="黑体" w:hAnsi="黑体" w:eastAsia="黑体"/>
          <w:sz w:val="32"/>
          <w:szCs w:val="32"/>
        </w:rPr>
      </w:pPr>
      <w:r>
        <w:rPr>
          <w:rFonts w:ascii="黑体" w:hAnsi="黑体" w:eastAsia="黑体"/>
          <w:sz w:val="32"/>
          <w:szCs w:val="32"/>
        </w:rPr>
        <w:t>二、报价单位要求</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资格要求：具有法定资格的会计师事务所。</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40" w:firstLineChars="200"/>
        <w:textAlignment w:val="auto"/>
        <w:rPr>
          <w:rFonts w:ascii="黑体" w:hAnsi="黑体" w:eastAsia="黑体"/>
          <w:sz w:val="32"/>
          <w:szCs w:val="32"/>
        </w:rPr>
      </w:pPr>
      <w:r>
        <w:rPr>
          <w:rFonts w:ascii="黑体" w:hAnsi="黑体" w:eastAsia="黑体"/>
          <w:sz w:val="32"/>
          <w:szCs w:val="32"/>
        </w:rPr>
        <w:t>三、比选须知</w:t>
      </w:r>
    </w:p>
    <w:p>
      <w:pPr>
        <w:keepNext w:val="0"/>
        <w:keepLines w:val="0"/>
        <w:pageBreakBefore w:val="0"/>
        <w:widowControl w:val="0"/>
        <w:kinsoku/>
        <w:wordWrap/>
        <w:overflowPunct/>
        <w:topLinePunct w:val="0"/>
        <w:autoSpaceDE/>
        <w:autoSpaceDN/>
        <w:bidi w:val="0"/>
        <w:adjustRightInd/>
        <w:snapToGrid/>
        <w:spacing w:beforeLines="0" w:afterLines="0" w:line="560" w:lineRule="exact"/>
        <w:ind w:left="0" w:leftChars="0" w:right="0" w:rightChars="0" w:firstLine="640" w:firstLineChars="200"/>
        <w:jc w:val="both"/>
        <w:textAlignment w:val="auto"/>
        <w:outlineLvl w:val="9"/>
        <w:rPr>
          <w:rFonts w:hint="eastAsia" w:ascii="Times New Roman" w:hAnsi="仿宋" w:eastAsia="仿宋"/>
          <w:sz w:val="32"/>
          <w:szCs w:val="32"/>
          <w:lang w:eastAsia="zh-CN"/>
        </w:rPr>
      </w:pPr>
      <w:r>
        <w:rPr>
          <w:rFonts w:hint="eastAsia" w:ascii="Times New Roman" w:hAnsi="仿宋" w:eastAsia="仿宋"/>
          <w:sz w:val="32"/>
          <w:szCs w:val="32"/>
        </w:rPr>
        <w:t>（</w:t>
      </w:r>
      <w:r>
        <w:rPr>
          <w:rFonts w:hint="eastAsia" w:ascii="Times New Roman" w:hAnsi="仿宋" w:eastAsia="仿宋"/>
          <w:sz w:val="32"/>
          <w:szCs w:val="32"/>
          <w:lang w:eastAsia="zh-CN"/>
        </w:rPr>
        <w:t>一</w:t>
      </w:r>
      <w:r>
        <w:rPr>
          <w:rFonts w:hint="eastAsia" w:ascii="Times New Roman" w:hAnsi="仿宋" w:eastAsia="仿宋"/>
          <w:sz w:val="32"/>
          <w:szCs w:val="32"/>
        </w:rPr>
        <w:t>）</w:t>
      </w:r>
      <w:r>
        <w:rPr>
          <w:rFonts w:hint="eastAsia" w:ascii="Times New Roman" w:hAnsi="仿宋" w:eastAsia="仿宋"/>
          <w:color w:val="auto"/>
          <w:sz w:val="32"/>
          <w:szCs w:val="32"/>
          <w:lang w:eastAsia="zh-CN"/>
        </w:rPr>
        <w:t>比选采购范围：</w:t>
      </w:r>
      <w:r>
        <w:rPr>
          <w:rFonts w:hint="eastAsia" w:ascii="Times New Roman" w:hAnsi="仿宋" w:eastAsia="仿宋"/>
          <w:sz w:val="32"/>
          <w:szCs w:val="32"/>
          <w:lang w:val="en-US" w:eastAsia="zh-CN"/>
        </w:rPr>
        <w:t>（1）2019年度财务收支审计</w:t>
      </w:r>
      <w:r>
        <w:rPr>
          <w:rFonts w:hint="eastAsia" w:ascii="Times New Roman" w:hAnsi="仿宋" w:eastAsia="仿宋"/>
          <w:sz w:val="32"/>
          <w:szCs w:val="32"/>
          <w:lang w:eastAsia="zh-CN"/>
        </w:rPr>
        <w:t>；（</w:t>
      </w:r>
      <w:r>
        <w:rPr>
          <w:rFonts w:hint="eastAsia" w:ascii="Times New Roman" w:hAnsi="仿宋" w:eastAsia="仿宋"/>
          <w:sz w:val="32"/>
          <w:szCs w:val="32"/>
          <w:lang w:val="en-US" w:eastAsia="zh-CN"/>
        </w:rPr>
        <w:t>2）招标采购管理专项审计；（3）物业管理专项审计</w:t>
      </w:r>
      <w:r>
        <w:rPr>
          <w:rFonts w:hint="eastAsia" w:ascii="Times New Roman" w:hAnsi="仿宋" w:eastAsia="仿宋"/>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40" w:firstLineChars="200"/>
        <w:textAlignment w:val="auto"/>
        <w:rPr>
          <w:rFonts w:ascii="Times New Roman" w:hAnsi="Times New Roman" w:eastAsia="仿宋"/>
          <w:sz w:val="32"/>
          <w:szCs w:val="32"/>
        </w:rPr>
      </w:pPr>
      <w:r>
        <w:rPr>
          <w:rFonts w:ascii="Times New Roman" w:hAnsi="仿宋" w:eastAsia="仿宋"/>
          <w:sz w:val="32"/>
          <w:szCs w:val="32"/>
        </w:rPr>
        <w:t>（</w:t>
      </w:r>
      <w:r>
        <w:rPr>
          <w:rFonts w:hint="eastAsia" w:ascii="Times New Roman" w:hAnsi="仿宋" w:eastAsia="仿宋"/>
          <w:sz w:val="32"/>
          <w:szCs w:val="32"/>
          <w:lang w:eastAsia="zh-CN"/>
        </w:rPr>
        <w:t>二</w:t>
      </w:r>
      <w:r>
        <w:rPr>
          <w:rFonts w:ascii="Times New Roman" w:hAnsi="仿宋" w:eastAsia="仿宋"/>
          <w:sz w:val="32"/>
          <w:szCs w:val="32"/>
        </w:rPr>
        <w:t>）</w:t>
      </w:r>
      <w:r>
        <w:rPr>
          <w:rFonts w:hint="eastAsia" w:ascii="Times New Roman" w:hAnsi="仿宋" w:eastAsia="仿宋"/>
          <w:spacing w:val="-6"/>
          <w:sz w:val="32"/>
          <w:szCs w:val="32"/>
          <w:highlight w:val="none"/>
          <w:lang w:eastAsia="zh-CN"/>
        </w:rPr>
        <w:t>接收报价</w:t>
      </w:r>
      <w:r>
        <w:rPr>
          <w:rFonts w:ascii="Times New Roman" w:hAnsi="仿宋" w:eastAsia="仿宋"/>
          <w:spacing w:val="-6"/>
          <w:sz w:val="32"/>
          <w:szCs w:val="32"/>
        </w:rPr>
        <w:t>文件截止日期：至</w:t>
      </w:r>
      <w:r>
        <w:rPr>
          <w:rFonts w:ascii="Times New Roman" w:hAnsi="Times New Roman" w:eastAsia="仿宋"/>
          <w:spacing w:val="-6"/>
          <w:sz w:val="32"/>
          <w:szCs w:val="32"/>
        </w:rPr>
        <w:t>20</w:t>
      </w:r>
      <w:r>
        <w:rPr>
          <w:rFonts w:hint="eastAsia" w:ascii="Times New Roman" w:hAnsi="Times New Roman" w:eastAsia="仿宋"/>
          <w:spacing w:val="-6"/>
          <w:sz w:val="32"/>
          <w:szCs w:val="32"/>
          <w:lang w:val="en-US" w:eastAsia="zh-CN"/>
        </w:rPr>
        <w:t>20</w:t>
      </w:r>
      <w:r>
        <w:rPr>
          <w:rFonts w:ascii="Times New Roman" w:hAnsi="仿宋" w:eastAsia="仿宋"/>
          <w:spacing w:val="-6"/>
          <w:sz w:val="32"/>
          <w:szCs w:val="32"/>
        </w:rPr>
        <w:t>年</w:t>
      </w:r>
      <w:r>
        <w:rPr>
          <w:rFonts w:hint="eastAsia" w:ascii="Times New Roman" w:hAnsi="仿宋" w:eastAsia="仿宋"/>
          <w:spacing w:val="-6"/>
          <w:sz w:val="32"/>
          <w:szCs w:val="32"/>
          <w:lang w:val="en-US" w:eastAsia="zh-CN"/>
        </w:rPr>
        <w:t>4</w:t>
      </w:r>
      <w:r>
        <w:rPr>
          <w:rFonts w:ascii="Times New Roman" w:hAnsi="仿宋" w:eastAsia="仿宋"/>
          <w:spacing w:val="-6"/>
          <w:sz w:val="32"/>
          <w:szCs w:val="32"/>
        </w:rPr>
        <w:t>月</w:t>
      </w:r>
      <w:r>
        <w:rPr>
          <w:rFonts w:hint="eastAsia" w:ascii="Times New Roman" w:hAnsi="仿宋" w:eastAsia="仿宋"/>
          <w:spacing w:val="-6"/>
          <w:sz w:val="32"/>
          <w:szCs w:val="32"/>
          <w:lang w:val="en-US" w:eastAsia="zh-CN"/>
        </w:rPr>
        <w:t>13</w:t>
      </w:r>
      <w:r>
        <w:rPr>
          <w:rFonts w:ascii="Times New Roman" w:hAnsi="仿宋" w:eastAsia="仿宋"/>
          <w:spacing w:val="-6"/>
          <w:sz w:val="32"/>
          <w:szCs w:val="32"/>
        </w:rPr>
        <w:t>日</w:t>
      </w:r>
      <w:r>
        <w:rPr>
          <w:rFonts w:ascii="Times New Roman" w:hAnsi="Times New Roman" w:eastAsia="仿宋"/>
          <w:spacing w:val="-6"/>
          <w:sz w:val="32"/>
          <w:szCs w:val="32"/>
        </w:rPr>
        <w:t>1</w:t>
      </w:r>
      <w:r>
        <w:rPr>
          <w:rFonts w:hint="eastAsia" w:ascii="Times New Roman" w:hAnsi="Times New Roman" w:eastAsia="仿宋"/>
          <w:spacing w:val="-6"/>
          <w:sz w:val="32"/>
          <w:szCs w:val="32"/>
          <w:lang w:val="en-US" w:eastAsia="zh-CN"/>
        </w:rPr>
        <w:t>8</w:t>
      </w:r>
      <w:r>
        <w:rPr>
          <w:rFonts w:ascii="Times New Roman" w:hAnsi="Times New Roman" w:eastAsia="仿宋"/>
          <w:spacing w:val="-6"/>
          <w:sz w:val="32"/>
          <w:szCs w:val="32"/>
        </w:rPr>
        <w:t>:00</w:t>
      </w:r>
      <w:r>
        <w:rPr>
          <w:rFonts w:ascii="Times New Roman" w:hAnsi="仿宋" w:eastAsia="仿宋"/>
          <w:spacing w:val="-6"/>
          <w:sz w:val="32"/>
          <w:szCs w:val="32"/>
        </w:rPr>
        <w:t>止</w:t>
      </w:r>
      <w:r>
        <w:rPr>
          <w:rFonts w:ascii="Times New Roman" w:hAnsi="仿宋" w:eastAsia="仿宋"/>
          <w:sz w:val="32"/>
          <w:szCs w:val="32"/>
        </w:rPr>
        <w:t>。</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40" w:firstLineChars="200"/>
        <w:jc w:val="left"/>
        <w:textAlignment w:val="auto"/>
        <w:rPr>
          <w:rFonts w:hint="eastAsia" w:ascii="Times New Roman" w:hAnsi="Times New Roman" w:eastAsia="仿宋"/>
          <w:color w:val="000000"/>
          <w:sz w:val="32"/>
          <w:szCs w:val="32"/>
        </w:rPr>
      </w:pPr>
      <w:r>
        <w:rPr>
          <w:rFonts w:ascii="Times New Roman" w:hAnsi="仿宋" w:eastAsia="仿宋"/>
          <w:color w:val="000000"/>
          <w:sz w:val="32"/>
          <w:szCs w:val="32"/>
        </w:rPr>
        <w:t>（</w:t>
      </w:r>
      <w:r>
        <w:rPr>
          <w:rFonts w:hint="eastAsia" w:ascii="Times New Roman" w:hAnsi="仿宋" w:eastAsia="仿宋"/>
          <w:color w:val="000000"/>
          <w:sz w:val="32"/>
          <w:szCs w:val="32"/>
          <w:lang w:eastAsia="zh-CN"/>
        </w:rPr>
        <w:t>三</w:t>
      </w:r>
      <w:r>
        <w:rPr>
          <w:rFonts w:ascii="Times New Roman" w:hAnsi="仿宋" w:eastAsia="仿宋"/>
          <w:color w:val="000000"/>
          <w:sz w:val="32"/>
          <w:szCs w:val="32"/>
        </w:rPr>
        <w:t>）</w:t>
      </w:r>
      <w:r>
        <w:rPr>
          <w:rFonts w:hint="eastAsia" w:ascii="Times New Roman" w:hAnsi="仿宋" w:eastAsia="仿宋"/>
          <w:color w:val="auto"/>
          <w:sz w:val="32"/>
          <w:szCs w:val="32"/>
          <w:lang w:eastAsia="zh-CN"/>
        </w:rPr>
        <w:t>质量及工期要求：符合中国内部审计准则的要求，满足公司内部经营管理目的，并分别（</w:t>
      </w:r>
      <w:r>
        <w:rPr>
          <w:rFonts w:hint="eastAsia" w:ascii="Times New Roman" w:hAnsi="仿宋" w:eastAsia="仿宋"/>
          <w:color w:val="auto"/>
          <w:sz w:val="32"/>
          <w:szCs w:val="32"/>
          <w:lang w:val="en-US" w:eastAsia="zh-CN"/>
        </w:rPr>
        <w:t>1）2019年度财务收支审计，</w:t>
      </w:r>
      <w:r>
        <w:rPr>
          <w:rFonts w:hint="eastAsia" w:ascii="Times New Roman" w:hAnsi="仿宋" w:eastAsia="仿宋"/>
          <w:color w:val="auto"/>
          <w:sz w:val="32"/>
          <w:szCs w:val="32"/>
          <w:lang w:eastAsia="zh-CN"/>
        </w:rPr>
        <w:t>于</w:t>
      </w:r>
      <w:r>
        <w:rPr>
          <w:rFonts w:hint="eastAsia" w:ascii="Times New Roman" w:hAnsi="仿宋" w:eastAsia="仿宋"/>
          <w:color w:val="auto"/>
          <w:sz w:val="32"/>
          <w:szCs w:val="32"/>
          <w:lang w:val="en-US" w:eastAsia="zh-CN"/>
        </w:rPr>
        <w:t>2020年6月30日前提交审计报告；（2）招标采购管理专项审计，于2020年7月30日前提交审计报告；（3）物业管理专项审计，于2020年8月30日前提交审计报告。</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40" w:firstLineChars="200"/>
        <w:textAlignment w:val="auto"/>
        <w:rPr>
          <w:rFonts w:ascii="Times New Roman" w:hAnsi="Times New Roman" w:eastAsia="仿宋"/>
          <w:color w:val="000000"/>
          <w:sz w:val="32"/>
          <w:szCs w:val="32"/>
        </w:rPr>
      </w:pPr>
      <w:r>
        <w:rPr>
          <w:rFonts w:ascii="Times New Roman" w:hAnsi="仿宋" w:eastAsia="仿宋"/>
          <w:color w:val="000000"/>
          <w:sz w:val="32"/>
          <w:szCs w:val="32"/>
        </w:rPr>
        <w:t>（</w:t>
      </w:r>
      <w:r>
        <w:rPr>
          <w:rFonts w:hint="eastAsia" w:ascii="Times New Roman" w:hAnsi="仿宋" w:eastAsia="仿宋"/>
          <w:color w:val="000000"/>
          <w:sz w:val="32"/>
          <w:szCs w:val="32"/>
          <w:lang w:eastAsia="zh-CN"/>
        </w:rPr>
        <w:t>四</w:t>
      </w:r>
      <w:r>
        <w:rPr>
          <w:rFonts w:ascii="Times New Roman" w:hAnsi="仿宋" w:eastAsia="仿宋"/>
          <w:color w:val="000000"/>
          <w:sz w:val="32"/>
          <w:szCs w:val="32"/>
        </w:rPr>
        <w:t>）报价文件资料清单</w:t>
      </w:r>
      <w:r>
        <w:rPr>
          <w:rFonts w:hint="eastAsia" w:ascii="Times New Roman" w:hAnsi="仿宋" w:eastAsia="仿宋"/>
          <w:b/>
          <w:bCs/>
          <w:color w:val="000000"/>
          <w:sz w:val="32"/>
          <w:szCs w:val="32"/>
        </w:rPr>
        <w:t>（以下文件必须提供且均需加盖公章</w:t>
      </w:r>
      <w:r>
        <w:rPr>
          <w:rFonts w:hint="eastAsia" w:ascii="Times New Roman" w:hAnsi="仿宋" w:eastAsia="仿宋"/>
          <w:b/>
          <w:bCs/>
          <w:color w:val="000000"/>
          <w:sz w:val="32"/>
          <w:szCs w:val="32"/>
          <w:lang w:eastAsia="zh-CN"/>
        </w:rPr>
        <w:t>并标注页码</w:t>
      </w:r>
      <w:r>
        <w:rPr>
          <w:rFonts w:hint="eastAsia" w:ascii="Times New Roman" w:hAnsi="仿宋" w:eastAsia="仿宋"/>
          <w:b/>
          <w:bCs/>
          <w:color w:val="000000"/>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仿宋" w:eastAsia="仿宋"/>
          <w:color w:val="000000"/>
          <w:sz w:val="32"/>
          <w:szCs w:val="32"/>
          <w:lang w:eastAsia="zh-CN"/>
        </w:rPr>
      </w:pPr>
      <w:r>
        <w:rPr>
          <w:rFonts w:hint="eastAsia" w:ascii="Times New Roman" w:hAnsi="仿宋" w:eastAsia="仿宋"/>
          <w:color w:val="000000"/>
          <w:sz w:val="32"/>
          <w:szCs w:val="32"/>
          <w:lang w:eastAsia="zh-CN"/>
        </w:rPr>
        <w:t>目录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仿宋" w:eastAsia="仿宋"/>
          <w:color w:val="000000"/>
          <w:sz w:val="32"/>
          <w:szCs w:val="32"/>
          <w:lang w:eastAsia="zh-CN"/>
        </w:rPr>
      </w:pPr>
      <w:r>
        <w:rPr>
          <w:rFonts w:hint="eastAsia" w:ascii="Times New Roman" w:hAnsi="仿宋" w:eastAsia="仿宋"/>
          <w:color w:val="000000"/>
          <w:sz w:val="32"/>
          <w:szCs w:val="32"/>
          <w:lang w:eastAsia="zh-CN"/>
        </w:rPr>
        <w:t>第一章、报价人简介；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仿宋" w:eastAsia="仿宋"/>
          <w:color w:val="000000"/>
          <w:sz w:val="32"/>
          <w:szCs w:val="32"/>
          <w:lang w:eastAsia="zh-CN"/>
        </w:rPr>
      </w:pPr>
      <w:r>
        <w:rPr>
          <w:rFonts w:hint="eastAsia" w:ascii="Times New Roman" w:hAnsi="仿宋" w:eastAsia="仿宋"/>
          <w:color w:val="000000"/>
          <w:sz w:val="32"/>
          <w:szCs w:val="32"/>
          <w:lang w:eastAsia="zh-CN"/>
        </w:rPr>
        <w:t>第二章、</w:t>
      </w:r>
      <w:r>
        <w:rPr>
          <w:rFonts w:hint="eastAsia" w:ascii="Times New Roman" w:hAnsi="仿宋" w:eastAsia="仿宋"/>
          <w:color w:val="000000"/>
          <w:sz w:val="32"/>
          <w:szCs w:val="32"/>
        </w:rPr>
        <w:t>营业执照；</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仿宋" w:eastAsia="仿宋"/>
          <w:color w:val="000000"/>
          <w:sz w:val="32"/>
          <w:szCs w:val="32"/>
        </w:rPr>
      </w:pPr>
      <w:r>
        <w:rPr>
          <w:rFonts w:hint="eastAsia" w:ascii="Times New Roman" w:hAnsi="仿宋" w:eastAsia="仿宋"/>
          <w:color w:val="000000"/>
          <w:sz w:val="32"/>
          <w:szCs w:val="32"/>
          <w:lang w:eastAsia="zh-CN"/>
        </w:rPr>
        <w:t>第三章、</w:t>
      </w:r>
      <w:r>
        <w:rPr>
          <w:rFonts w:hint="eastAsia" w:ascii="Times New Roman" w:hAnsi="仿宋" w:eastAsia="仿宋"/>
          <w:color w:val="000000"/>
          <w:sz w:val="32"/>
          <w:szCs w:val="32"/>
        </w:rPr>
        <w:t>报价函（报</w:t>
      </w:r>
      <w:r>
        <w:rPr>
          <w:rFonts w:hint="eastAsia" w:ascii="Times New Roman" w:hAnsi="仿宋" w:eastAsia="仿宋"/>
          <w:color w:val="000000"/>
          <w:sz w:val="32"/>
          <w:szCs w:val="32"/>
          <w:lang w:eastAsia="zh-CN"/>
        </w:rPr>
        <w:t>包干</w:t>
      </w:r>
      <w:r>
        <w:rPr>
          <w:rFonts w:hint="eastAsia" w:ascii="Times New Roman" w:hAnsi="仿宋" w:eastAsia="仿宋"/>
          <w:color w:val="000000"/>
          <w:sz w:val="32"/>
          <w:szCs w:val="32"/>
        </w:rPr>
        <w:t>总价，并附报价单位联系人及联系方式）；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第四章、企业近三年已完成类似项目一览表（须附合同或中标通知书）；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第五章、服务方案</w:t>
      </w:r>
      <w:r>
        <w:rPr>
          <w:rFonts w:hint="eastAsia" w:ascii="Times New Roman" w:hAnsi="仿宋" w:eastAsia="仿宋"/>
          <w:color w:val="auto"/>
          <w:sz w:val="32"/>
          <w:szCs w:val="32"/>
          <w:highlight w:val="none"/>
          <w:lang w:eastAsia="zh-CN"/>
        </w:rPr>
        <w:t>（</w:t>
      </w:r>
      <w:r>
        <w:rPr>
          <w:rFonts w:hint="eastAsia" w:ascii="Times New Roman" w:hAnsi="仿宋" w:eastAsia="仿宋"/>
          <w:color w:val="auto"/>
          <w:sz w:val="32"/>
          <w:szCs w:val="32"/>
          <w:lang w:eastAsia="zh-CN"/>
        </w:rPr>
        <w:t>包括服务工作组织计划、服务承诺书等）；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第六章、拟投入本项目人员情况</w:t>
      </w:r>
      <w:r>
        <w:rPr>
          <w:rFonts w:hint="default" w:ascii="Times New Roman" w:hAnsi="仿宋" w:eastAsia="仿宋"/>
          <w:color w:val="auto"/>
          <w:sz w:val="32"/>
          <w:szCs w:val="32"/>
          <w:lang w:eastAsia="zh-CN"/>
        </w:rPr>
        <w:t>（</w:t>
      </w:r>
      <w:r>
        <w:rPr>
          <w:rFonts w:hint="default" w:ascii="Times New Roman" w:hAnsi="仿宋" w:eastAsia="仿宋"/>
          <w:color w:val="auto"/>
          <w:sz w:val="32"/>
          <w:szCs w:val="32"/>
          <w:lang w:val="en-US" w:eastAsia="zh-CN"/>
        </w:rPr>
        <w:t>拟投入不少于</w:t>
      </w:r>
      <w:r>
        <w:rPr>
          <w:rFonts w:hint="eastAsia" w:ascii="Times New Roman" w:hAnsi="仿宋" w:eastAsia="仿宋"/>
          <w:color w:val="auto"/>
          <w:sz w:val="32"/>
          <w:szCs w:val="32"/>
          <w:lang w:val="en-US" w:eastAsia="zh-CN"/>
        </w:rPr>
        <w:t>三</w:t>
      </w:r>
      <w:r>
        <w:rPr>
          <w:rFonts w:hint="default" w:ascii="Times New Roman" w:hAnsi="仿宋" w:eastAsia="仿宋"/>
          <w:color w:val="auto"/>
          <w:sz w:val="32"/>
          <w:szCs w:val="32"/>
          <w:lang w:val="en-US" w:eastAsia="zh-CN"/>
        </w:rPr>
        <w:t>名具备专业资质和专业能力的审计人员，其中至少</w:t>
      </w:r>
      <w:r>
        <w:rPr>
          <w:rFonts w:hint="eastAsia" w:ascii="Times New Roman" w:hAnsi="仿宋" w:eastAsia="仿宋"/>
          <w:color w:val="auto"/>
          <w:sz w:val="32"/>
          <w:szCs w:val="32"/>
          <w:lang w:val="en-US" w:eastAsia="zh-CN"/>
        </w:rPr>
        <w:t>两</w:t>
      </w:r>
      <w:r>
        <w:rPr>
          <w:rFonts w:hint="default" w:ascii="Times New Roman" w:hAnsi="仿宋" w:eastAsia="仿宋"/>
          <w:color w:val="auto"/>
          <w:sz w:val="32"/>
          <w:szCs w:val="32"/>
          <w:lang w:val="en-US" w:eastAsia="zh-CN"/>
        </w:rPr>
        <w:t>名持有效的中国注册会计师证书。</w:t>
      </w:r>
      <w:r>
        <w:rPr>
          <w:rFonts w:hint="eastAsia" w:ascii="Times New Roman" w:hAnsi="仿宋" w:eastAsia="仿宋"/>
          <w:color w:val="auto"/>
          <w:sz w:val="32"/>
          <w:szCs w:val="32"/>
          <w:lang w:eastAsia="zh-CN"/>
        </w:rPr>
        <w:t>须附人员相关证书及近</w:t>
      </w:r>
      <w:r>
        <w:rPr>
          <w:rFonts w:hint="eastAsia" w:ascii="Times New Roman" w:hAnsi="仿宋" w:eastAsia="仿宋"/>
          <w:color w:val="auto"/>
          <w:sz w:val="32"/>
          <w:szCs w:val="32"/>
          <w:lang w:val="en-US" w:eastAsia="zh-CN"/>
        </w:rPr>
        <w:t>6个月</w:t>
      </w:r>
      <w:r>
        <w:rPr>
          <w:rFonts w:hint="eastAsia" w:ascii="Times New Roman" w:hAnsi="仿宋" w:eastAsia="仿宋"/>
          <w:color w:val="auto"/>
          <w:sz w:val="32"/>
          <w:szCs w:val="32"/>
          <w:lang w:eastAsia="zh-CN"/>
        </w:rPr>
        <w:t>社保缴纳证明）。</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40" w:firstLineChars="200"/>
        <w:textAlignment w:val="auto"/>
        <w:rPr>
          <w:rFonts w:ascii="黑体" w:hAnsi="黑体" w:eastAsia="黑体"/>
          <w:sz w:val="32"/>
          <w:szCs w:val="32"/>
        </w:rPr>
      </w:pPr>
      <w:r>
        <w:rPr>
          <w:rFonts w:ascii="Times New Roman" w:hAnsi="Times New Roman" w:eastAsia="黑体"/>
          <w:sz w:val="32"/>
          <w:szCs w:val="32"/>
        </w:rPr>
        <w:t> </w:t>
      </w:r>
      <w:r>
        <w:rPr>
          <w:rFonts w:hint="eastAsia" w:ascii="黑体" w:hAnsi="黑体" w:eastAsia="黑体"/>
          <w:sz w:val="32"/>
          <w:szCs w:val="32"/>
        </w:rPr>
        <w:t>四</w:t>
      </w:r>
      <w:r>
        <w:rPr>
          <w:rFonts w:ascii="黑体" w:hAnsi="黑体" w:eastAsia="黑体"/>
          <w:sz w:val="32"/>
          <w:szCs w:val="32"/>
        </w:rPr>
        <w:t>、评审规则</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40" w:firstLineChars="200"/>
        <w:textAlignment w:val="auto"/>
        <w:rPr>
          <w:rFonts w:ascii="Times New Roman" w:hAnsi="Times New Roman" w:eastAsia="仿宋"/>
          <w:sz w:val="32"/>
          <w:szCs w:val="32"/>
        </w:rPr>
      </w:pPr>
      <w:r>
        <w:rPr>
          <w:rFonts w:ascii="Times New Roman" w:hAnsi="仿宋" w:eastAsia="仿宋"/>
          <w:sz w:val="32"/>
          <w:szCs w:val="32"/>
        </w:rPr>
        <w:t>（一）我公司将结合报价单位的资质条件、业绩及报价等因素，综合择优选定本项目的中选单位。</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40" w:firstLineChars="200"/>
        <w:textAlignment w:val="auto"/>
        <w:rPr>
          <w:rFonts w:ascii="Times New Roman" w:hAnsi="Times New Roman" w:eastAsia="仿宋"/>
          <w:sz w:val="32"/>
          <w:szCs w:val="32"/>
        </w:rPr>
      </w:pPr>
      <w:r>
        <w:rPr>
          <w:rFonts w:ascii="Times New Roman" w:hAnsi="仿宋" w:eastAsia="仿宋"/>
          <w:sz w:val="32"/>
          <w:szCs w:val="32"/>
        </w:rPr>
        <w:t>（二）如出现下列情况之一，报价文件作无效处理</w:t>
      </w:r>
    </w:p>
    <w:p>
      <w:pPr>
        <w:keepNext w:val="0"/>
        <w:keepLines w:val="0"/>
        <w:pageBreakBefore w:val="0"/>
        <w:widowControl w:val="0"/>
        <w:kinsoku/>
        <w:wordWrap/>
        <w:overflowPunct/>
        <w:topLinePunct w:val="0"/>
        <w:autoSpaceDE/>
        <w:autoSpaceDN/>
        <w:bidi w:val="0"/>
        <w:adjustRightInd/>
        <w:snapToGrid/>
        <w:spacing w:beforeLines="0" w:afterLines="0" w:line="560" w:lineRule="exact"/>
        <w:ind w:right="0" w:rightChars="0" w:firstLine="640" w:firstLineChars="200"/>
        <w:jc w:val="both"/>
        <w:textAlignment w:val="auto"/>
        <w:outlineLvl w:val="9"/>
        <w:rPr>
          <w:rFonts w:ascii="Times New Roman" w:hAnsi="Times New Roman" w:eastAsia="仿宋"/>
          <w:sz w:val="32"/>
          <w:szCs w:val="32"/>
        </w:rPr>
      </w:pPr>
      <w:r>
        <w:rPr>
          <w:rFonts w:ascii="Times New Roman" w:hAnsi="Times New Roman" w:eastAsia="仿宋"/>
          <w:sz w:val="32"/>
          <w:szCs w:val="32"/>
        </w:rPr>
        <w:t>    </w:t>
      </w:r>
      <w:r>
        <w:rPr>
          <w:rFonts w:hint="eastAsia" w:ascii="Times New Roman" w:hAnsi="Times New Roman" w:eastAsia="仿宋"/>
          <w:sz w:val="32"/>
          <w:szCs w:val="32"/>
          <w:lang w:val="en-US" w:eastAsia="zh-CN"/>
        </w:rPr>
        <w:t>1</w:t>
      </w:r>
      <w:r>
        <w:rPr>
          <w:rFonts w:ascii="Times New Roman" w:hAnsi="Times New Roman" w:eastAsia="仿宋"/>
          <w:sz w:val="32"/>
          <w:szCs w:val="32"/>
        </w:rPr>
        <w:t>.</w:t>
      </w:r>
      <w:r>
        <w:rPr>
          <w:rFonts w:ascii="Times New Roman" w:hAnsi="仿宋" w:eastAsia="仿宋"/>
          <w:sz w:val="32"/>
          <w:szCs w:val="32"/>
        </w:rPr>
        <w:t>不响应比选文件实质性要求；</w:t>
      </w:r>
    </w:p>
    <w:p>
      <w:pPr>
        <w:keepNext w:val="0"/>
        <w:keepLines w:val="0"/>
        <w:pageBreakBefore w:val="0"/>
        <w:widowControl w:val="0"/>
        <w:kinsoku/>
        <w:wordWrap/>
        <w:overflowPunct/>
        <w:topLinePunct w:val="0"/>
        <w:autoSpaceDE/>
        <w:autoSpaceDN/>
        <w:bidi w:val="0"/>
        <w:adjustRightInd/>
        <w:snapToGrid/>
        <w:spacing w:beforeLines="0" w:afterLines="0" w:line="560" w:lineRule="exact"/>
        <w:ind w:right="0" w:rightChars="0" w:firstLine="960" w:firstLineChars="300"/>
        <w:jc w:val="both"/>
        <w:textAlignment w:val="auto"/>
        <w:outlineLvl w:val="9"/>
        <w:rPr>
          <w:rFonts w:ascii="Times New Roman" w:hAnsi="仿宋" w:eastAsia="仿宋"/>
          <w:sz w:val="32"/>
          <w:szCs w:val="32"/>
        </w:rPr>
      </w:pPr>
      <w:r>
        <w:rPr>
          <w:rFonts w:hint="eastAsia" w:ascii="Times New Roman" w:hAnsi="Times New Roman" w:eastAsia="仿宋"/>
          <w:sz w:val="32"/>
          <w:szCs w:val="32"/>
          <w:lang w:val="en-US" w:eastAsia="zh-CN"/>
        </w:rPr>
        <w:t>2</w:t>
      </w:r>
      <w:r>
        <w:rPr>
          <w:rFonts w:ascii="Times New Roman" w:hAnsi="Times New Roman" w:eastAsia="仿宋"/>
          <w:sz w:val="32"/>
          <w:szCs w:val="32"/>
        </w:rPr>
        <w:t>.</w:t>
      </w:r>
      <w:r>
        <w:rPr>
          <w:rFonts w:ascii="Times New Roman" w:hAnsi="仿宋" w:eastAsia="仿宋"/>
          <w:sz w:val="32"/>
          <w:szCs w:val="32"/>
        </w:rPr>
        <w:t>出现两个或两个以上报价；</w:t>
      </w:r>
    </w:p>
    <w:p>
      <w:pPr>
        <w:keepNext w:val="0"/>
        <w:keepLines w:val="0"/>
        <w:pageBreakBefore w:val="0"/>
        <w:widowControl w:val="0"/>
        <w:kinsoku/>
        <w:wordWrap/>
        <w:overflowPunct/>
        <w:topLinePunct w:val="0"/>
        <w:autoSpaceDE/>
        <w:autoSpaceDN/>
        <w:bidi w:val="0"/>
        <w:adjustRightInd/>
        <w:snapToGrid/>
        <w:spacing w:beforeLines="0" w:afterLines="0" w:line="560" w:lineRule="exact"/>
        <w:ind w:right="0" w:rightChars="0" w:firstLine="960" w:firstLineChars="300"/>
        <w:jc w:val="both"/>
        <w:textAlignment w:val="auto"/>
        <w:outlineLvl w:val="9"/>
        <w:rPr>
          <w:rFonts w:hint="eastAsia" w:ascii="Times New Roman" w:hAnsi="仿宋" w:eastAsia="仿宋"/>
          <w:sz w:val="32"/>
          <w:szCs w:val="32"/>
        </w:rPr>
      </w:pPr>
      <w:r>
        <w:rPr>
          <w:rFonts w:hint="eastAsia" w:ascii="Times New Roman" w:hAnsi="Times New Roman" w:eastAsia="仿宋"/>
          <w:sz w:val="32"/>
          <w:szCs w:val="32"/>
        </w:rPr>
        <w:t>3</w:t>
      </w:r>
      <w:r>
        <w:rPr>
          <w:rFonts w:ascii="Times New Roman" w:hAnsi="Times New Roman" w:eastAsia="仿宋"/>
          <w:sz w:val="32"/>
          <w:szCs w:val="32"/>
        </w:rPr>
        <w:t>.</w:t>
      </w:r>
      <w:r>
        <w:rPr>
          <w:rFonts w:ascii="Times New Roman" w:hAnsi="仿宋" w:eastAsia="仿宋"/>
          <w:sz w:val="32"/>
          <w:szCs w:val="32"/>
        </w:rPr>
        <w:t>报价超出预算控制价的</w:t>
      </w:r>
      <w:r>
        <w:rPr>
          <w:rFonts w:hint="eastAsia" w:ascii="Times New Roman" w:hAnsi="仿宋" w:eastAsia="仿宋"/>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960" w:firstLineChars="300"/>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4.报价低于预算控制价80%的；</w:t>
      </w:r>
    </w:p>
    <w:p>
      <w:pPr>
        <w:keepNext w:val="0"/>
        <w:keepLines w:val="0"/>
        <w:pageBreakBefore w:val="0"/>
        <w:widowControl w:val="0"/>
        <w:kinsoku/>
        <w:wordWrap/>
        <w:overflowPunct/>
        <w:topLinePunct w:val="0"/>
        <w:autoSpaceDE/>
        <w:autoSpaceDN/>
        <w:bidi w:val="0"/>
        <w:adjustRightInd/>
        <w:snapToGrid/>
        <w:spacing w:line="560" w:lineRule="exact"/>
        <w:ind w:firstLine="960" w:firstLineChars="300"/>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5</w:t>
      </w:r>
      <w:r>
        <w:rPr>
          <w:rFonts w:hint="eastAsia" w:ascii="Times New Roman" w:hAnsi="仿宋" w:eastAsia="仿宋"/>
          <w:color w:val="auto"/>
          <w:sz w:val="32"/>
          <w:szCs w:val="32"/>
        </w:rPr>
        <w:t>.报价文件</w:t>
      </w:r>
      <w:r>
        <w:rPr>
          <w:rFonts w:hint="eastAsia" w:ascii="Times New Roman" w:hAnsi="仿宋" w:eastAsia="仿宋"/>
          <w:color w:val="auto"/>
          <w:sz w:val="32"/>
          <w:szCs w:val="32"/>
          <w:lang w:eastAsia="zh-CN"/>
        </w:rPr>
        <w:t>报送</w:t>
      </w:r>
      <w:r>
        <w:rPr>
          <w:rFonts w:hint="eastAsia" w:ascii="Times New Roman" w:hAnsi="仿宋" w:eastAsia="仿宋"/>
          <w:color w:val="auto"/>
          <w:sz w:val="32"/>
          <w:szCs w:val="32"/>
        </w:rPr>
        <w:t>时间已超过规定截止时间；</w:t>
      </w:r>
    </w:p>
    <w:p>
      <w:pPr>
        <w:keepNext w:val="0"/>
        <w:keepLines w:val="0"/>
        <w:pageBreakBefore w:val="0"/>
        <w:widowControl w:val="0"/>
        <w:kinsoku/>
        <w:wordWrap/>
        <w:overflowPunct/>
        <w:topLinePunct w:val="0"/>
        <w:autoSpaceDE/>
        <w:autoSpaceDN/>
        <w:bidi w:val="0"/>
        <w:adjustRightInd/>
        <w:snapToGrid/>
        <w:spacing w:line="560" w:lineRule="exact"/>
        <w:ind w:firstLine="960" w:firstLineChars="300"/>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6</w:t>
      </w:r>
      <w:r>
        <w:rPr>
          <w:rFonts w:hint="eastAsia" w:ascii="Times New Roman" w:hAnsi="仿宋" w:eastAsia="仿宋"/>
          <w:color w:val="auto"/>
          <w:sz w:val="32"/>
          <w:szCs w:val="32"/>
        </w:rPr>
        <w:t>.</w:t>
      </w:r>
      <w:r>
        <w:rPr>
          <w:rFonts w:hint="eastAsia" w:ascii="Times New Roman" w:hAnsi="仿宋" w:eastAsia="仿宋"/>
          <w:color w:val="auto"/>
          <w:sz w:val="32"/>
          <w:szCs w:val="32"/>
          <w:lang w:eastAsia="zh-CN"/>
        </w:rPr>
        <w:t>纸质版</w:t>
      </w:r>
      <w:r>
        <w:rPr>
          <w:rFonts w:hint="eastAsia" w:ascii="Times New Roman" w:hAnsi="仿宋" w:eastAsia="仿宋"/>
          <w:color w:val="auto"/>
          <w:sz w:val="32"/>
          <w:szCs w:val="32"/>
        </w:rPr>
        <w:t>报价文件未按要求密封；</w:t>
      </w:r>
    </w:p>
    <w:p>
      <w:pPr>
        <w:keepNext w:val="0"/>
        <w:keepLines w:val="0"/>
        <w:pageBreakBefore w:val="0"/>
        <w:widowControl w:val="0"/>
        <w:kinsoku/>
        <w:wordWrap/>
        <w:overflowPunct/>
        <w:topLinePunct w:val="0"/>
        <w:autoSpaceDE/>
        <w:autoSpaceDN/>
        <w:bidi w:val="0"/>
        <w:adjustRightInd/>
        <w:snapToGrid/>
        <w:spacing w:line="560" w:lineRule="exact"/>
        <w:ind w:firstLine="960" w:firstLineChars="300"/>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7</w:t>
      </w:r>
      <w:r>
        <w:rPr>
          <w:rFonts w:hint="eastAsia" w:ascii="Times New Roman" w:hAnsi="仿宋" w:eastAsia="仿宋"/>
          <w:color w:val="auto"/>
          <w:sz w:val="32"/>
          <w:szCs w:val="32"/>
        </w:rPr>
        <w:t>.报价</w:t>
      </w:r>
      <w:r>
        <w:rPr>
          <w:rFonts w:hint="eastAsia" w:ascii="Times New Roman" w:hAnsi="仿宋" w:eastAsia="仿宋"/>
          <w:color w:val="auto"/>
          <w:sz w:val="32"/>
          <w:szCs w:val="32"/>
          <w:lang w:eastAsia="zh-CN"/>
        </w:rPr>
        <w:t>文件资料未加盖公司公章</w:t>
      </w:r>
      <w:r>
        <w:rPr>
          <w:rFonts w:hint="eastAsia" w:ascii="Times New Roman" w:hAnsi="仿宋" w:eastAsia="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960" w:firstLineChars="300"/>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val="en-US" w:eastAsia="zh-CN"/>
        </w:rPr>
        <w:t>8</w:t>
      </w:r>
      <w:r>
        <w:rPr>
          <w:rFonts w:hint="eastAsia" w:ascii="Times New Roman" w:hAnsi="仿宋" w:eastAsia="仿宋"/>
          <w:color w:val="auto"/>
          <w:sz w:val="32"/>
          <w:szCs w:val="32"/>
        </w:rPr>
        <w:t>.</w:t>
      </w:r>
      <w:r>
        <w:rPr>
          <w:rFonts w:hint="eastAsia" w:ascii="Times New Roman" w:hAnsi="仿宋" w:eastAsia="仿宋" w:cs="Times New Roman"/>
          <w:sz w:val="32"/>
          <w:szCs w:val="32"/>
          <w:lang w:bidi="ar"/>
        </w:rPr>
        <w:t>资格证明文件不全或不符合比选要求，或</w:t>
      </w:r>
      <w:r>
        <w:rPr>
          <w:rFonts w:hint="eastAsia" w:ascii="Times New Roman" w:hAnsi="仿宋" w:eastAsia="仿宋"/>
          <w:sz w:val="32"/>
          <w:szCs w:val="32"/>
        </w:rPr>
        <w:t>超出经营范围报价的；</w:t>
      </w:r>
    </w:p>
    <w:p>
      <w:pPr>
        <w:keepNext w:val="0"/>
        <w:keepLines w:val="0"/>
        <w:pageBreakBefore w:val="0"/>
        <w:widowControl w:val="0"/>
        <w:kinsoku/>
        <w:wordWrap/>
        <w:overflowPunct/>
        <w:topLinePunct w:val="0"/>
        <w:autoSpaceDE/>
        <w:autoSpaceDN/>
        <w:bidi w:val="0"/>
        <w:adjustRightInd/>
        <w:snapToGrid/>
        <w:spacing w:line="560" w:lineRule="exact"/>
        <w:ind w:firstLine="960" w:firstLineChars="300"/>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9.存在其他不符合比选文件要求的行为</w:t>
      </w:r>
      <w:r>
        <w:rPr>
          <w:rFonts w:hint="eastAsia" w:ascii="Times New Roman" w:hAnsi="仿宋" w:eastAsia="仿宋"/>
          <w:color w:val="auto"/>
          <w:sz w:val="32"/>
          <w:szCs w:val="32"/>
        </w:rPr>
        <w:t>。</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40" w:firstLineChars="200"/>
        <w:textAlignment w:val="auto"/>
        <w:rPr>
          <w:rFonts w:eastAsia="仿宋"/>
          <w:sz w:val="32"/>
          <w:szCs w:val="32"/>
        </w:rPr>
      </w:pPr>
      <w:r>
        <w:rPr>
          <w:rFonts w:hint="eastAsia" w:eastAsia="黑体"/>
          <w:sz w:val="32"/>
          <w:szCs w:val="32"/>
        </w:rPr>
        <w:t>五</w:t>
      </w:r>
      <w:r>
        <w:rPr>
          <w:rFonts w:ascii="Times New Roman" w:hAnsi="Times New Roman" w:eastAsia="黑体"/>
          <w:sz w:val="32"/>
          <w:szCs w:val="32"/>
        </w:rPr>
        <w:t>、评分办法</w:t>
      </w:r>
    </w:p>
    <w:p>
      <w:pPr>
        <w:keepNext w:val="0"/>
        <w:keepLines w:val="0"/>
        <w:pageBreakBefore w:val="0"/>
        <w:widowControl w:val="0"/>
        <w:kinsoku/>
        <w:wordWrap/>
        <w:overflowPunct/>
        <w:topLinePunct w:val="0"/>
        <w:autoSpaceDE/>
        <w:autoSpaceDN/>
        <w:bidi w:val="0"/>
        <w:adjustRightInd/>
        <w:snapToGrid/>
        <w:spacing w:beforeLines="0" w:afterLines="0" w:line="560" w:lineRule="exact"/>
        <w:ind w:firstLine="640" w:firstLineChars="200"/>
        <w:textAlignment w:val="auto"/>
        <w:rPr>
          <w:rFonts w:eastAsia="仿宋"/>
          <w:sz w:val="32"/>
          <w:szCs w:val="32"/>
        </w:rPr>
      </w:pPr>
      <w:r>
        <w:rPr>
          <w:rFonts w:ascii="Times New Roman" w:hAnsi="Times New Roman" w:eastAsia="仿宋"/>
          <w:sz w:val="32"/>
          <w:szCs w:val="32"/>
        </w:rPr>
        <w:t>本项目评审办法采用综合评分法，评委首先对</w:t>
      </w:r>
      <w:r>
        <w:rPr>
          <w:rFonts w:hint="eastAsia" w:eastAsia="仿宋"/>
          <w:sz w:val="32"/>
          <w:szCs w:val="32"/>
        </w:rPr>
        <w:t>报价</w:t>
      </w:r>
      <w:r>
        <w:rPr>
          <w:rFonts w:ascii="Times New Roman" w:hAnsi="Times New Roman" w:eastAsia="仿宋"/>
          <w:sz w:val="32"/>
          <w:szCs w:val="32"/>
        </w:rPr>
        <w:t>单位进行资格审查，然后对通过资格审查的</w:t>
      </w:r>
      <w:r>
        <w:rPr>
          <w:rFonts w:hint="eastAsia" w:eastAsia="仿宋"/>
          <w:sz w:val="32"/>
          <w:szCs w:val="32"/>
        </w:rPr>
        <w:t>报价</w:t>
      </w:r>
      <w:r>
        <w:rPr>
          <w:rFonts w:ascii="Times New Roman" w:hAnsi="Times New Roman" w:eastAsia="仿宋"/>
          <w:sz w:val="32"/>
          <w:szCs w:val="32"/>
        </w:rPr>
        <w:t>单位的报价、</w:t>
      </w:r>
      <w:r>
        <w:rPr>
          <w:rFonts w:hint="eastAsia" w:ascii="Times New Roman" w:hAnsi="Times New Roman" w:eastAsia="仿宋"/>
          <w:sz w:val="32"/>
          <w:szCs w:val="32"/>
        </w:rPr>
        <w:t>业绩</w:t>
      </w:r>
      <w:r>
        <w:rPr>
          <w:rFonts w:ascii="Times New Roman" w:hAnsi="Times New Roman" w:eastAsia="仿宋"/>
          <w:sz w:val="32"/>
          <w:szCs w:val="32"/>
        </w:rPr>
        <w:t>等方面按</w:t>
      </w:r>
      <w:r>
        <w:rPr>
          <w:rFonts w:hint="eastAsia" w:ascii="Times New Roman" w:hAnsi="Times New Roman" w:eastAsia="仿宋"/>
          <w:sz w:val="32"/>
          <w:szCs w:val="32"/>
          <w:lang w:eastAsia="zh-CN"/>
        </w:rPr>
        <w:t>十</w:t>
      </w:r>
      <w:r>
        <w:rPr>
          <w:rFonts w:ascii="Times New Roman" w:hAnsi="Times New Roman" w:eastAsia="仿宋"/>
          <w:sz w:val="32"/>
          <w:szCs w:val="32"/>
        </w:rPr>
        <w:t>分制进行评分。</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ascii="Times New Roman" w:hAnsi="仿宋" w:eastAsia="仿宋"/>
          <w:sz w:val="32"/>
          <w:szCs w:val="32"/>
        </w:rPr>
      </w:pPr>
      <w:r>
        <w:rPr>
          <w:rFonts w:hint="eastAsia" w:ascii="Times New Roman" w:hAnsi="仿宋" w:eastAsia="仿宋"/>
          <w:sz w:val="32"/>
          <w:szCs w:val="32"/>
        </w:rPr>
        <w:t>商务文件（权重60%，满分6分）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仿宋" w:eastAsia="仿宋"/>
          <w:sz w:val="32"/>
          <w:szCs w:val="32"/>
        </w:rPr>
      </w:pPr>
      <w:r>
        <w:rPr>
          <w:rFonts w:hint="eastAsia" w:ascii="Times New Roman" w:hAnsi="仿宋" w:eastAsia="仿宋"/>
          <w:sz w:val="32"/>
          <w:szCs w:val="32"/>
        </w:rPr>
        <w:t>根据价格的高低进行横向对比评审，</w:t>
      </w:r>
      <w:r>
        <w:rPr>
          <w:rFonts w:ascii="Times New Roman" w:hAnsi="仿宋" w:eastAsia="仿宋"/>
          <w:sz w:val="32"/>
          <w:szCs w:val="32"/>
        </w:rPr>
        <w:t>报价超出预算控制价</w:t>
      </w:r>
      <w:r>
        <w:rPr>
          <w:rFonts w:hint="eastAsia" w:ascii="Times New Roman" w:hAnsi="仿宋" w:eastAsia="仿宋"/>
          <w:sz w:val="32"/>
          <w:szCs w:val="32"/>
          <w:lang w:eastAsia="zh-CN"/>
        </w:rPr>
        <w:t>或</w:t>
      </w:r>
      <w:r>
        <w:rPr>
          <w:rFonts w:hint="eastAsia" w:ascii="Times New Roman" w:hAnsi="仿宋" w:eastAsia="仿宋"/>
          <w:sz w:val="32"/>
          <w:szCs w:val="32"/>
        </w:rPr>
        <w:t>低于控制价80%的</w:t>
      </w:r>
      <w:r>
        <w:rPr>
          <w:rFonts w:hint="eastAsia" w:ascii="Times New Roman" w:hAnsi="仿宋" w:eastAsia="仿宋"/>
          <w:sz w:val="32"/>
          <w:szCs w:val="32"/>
          <w:lang w:eastAsia="zh-CN"/>
        </w:rPr>
        <w:t>，均</w:t>
      </w:r>
      <w:r>
        <w:rPr>
          <w:rFonts w:hint="eastAsia" w:ascii="Times New Roman" w:hAnsi="仿宋" w:eastAsia="仿宋"/>
          <w:sz w:val="32"/>
          <w:szCs w:val="32"/>
        </w:rPr>
        <w:t>作无效处理，评审按以下五个档进行：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
          <w:sz w:val="32"/>
          <w:szCs w:val="32"/>
        </w:rPr>
      </w:pPr>
      <w:r>
        <w:rPr>
          <w:rFonts w:hint="eastAsia" w:ascii="Times New Roman" w:hAnsi="Times New Roman" w:eastAsia="仿宋"/>
          <w:sz w:val="32"/>
          <w:szCs w:val="32"/>
        </w:rPr>
        <w:t>1为不合格（得分为1/5*6）；</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
          <w:sz w:val="32"/>
          <w:szCs w:val="32"/>
        </w:rPr>
      </w:pPr>
      <w:r>
        <w:rPr>
          <w:rFonts w:hint="eastAsia" w:ascii="Times New Roman" w:hAnsi="Times New Roman" w:eastAsia="仿宋"/>
          <w:sz w:val="32"/>
          <w:szCs w:val="32"/>
        </w:rPr>
        <w:t>2为一般（得分为2/5*6）；</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
          <w:sz w:val="32"/>
          <w:szCs w:val="32"/>
        </w:rPr>
      </w:pPr>
      <w:r>
        <w:rPr>
          <w:rFonts w:hint="eastAsia" w:ascii="Times New Roman" w:hAnsi="Times New Roman" w:eastAsia="仿宋"/>
          <w:sz w:val="32"/>
          <w:szCs w:val="32"/>
        </w:rPr>
        <w:t>3为合格（得分为3/5*6）；</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
          <w:sz w:val="32"/>
          <w:szCs w:val="32"/>
        </w:rPr>
      </w:pPr>
      <w:r>
        <w:rPr>
          <w:rFonts w:hint="eastAsia" w:ascii="Times New Roman" w:hAnsi="Times New Roman" w:eastAsia="仿宋"/>
          <w:sz w:val="32"/>
          <w:szCs w:val="32"/>
        </w:rPr>
        <w:t>4为良好（得分为4/5*6）；</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仿宋" w:eastAsia="仿宋"/>
          <w:sz w:val="32"/>
          <w:szCs w:val="32"/>
        </w:rPr>
      </w:pPr>
      <w:r>
        <w:rPr>
          <w:rFonts w:hint="eastAsia" w:ascii="Times New Roman" w:hAnsi="Times New Roman" w:eastAsia="仿宋"/>
          <w:sz w:val="32"/>
          <w:szCs w:val="32"/>
        </w:rPr>
        <w:t>5为优秀（得分为5/5*6）。</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640" w:firstLineChars="200"/>
        <w:textAlignment w:val="auto"/>
        <w:rPr>
          <w:rFonts w:ascii="Times New Roman" w:hAnsi="仿宋" w:eastAsia="仿宋"/>
          <w:sz w:val="32"/>
          <w:szCs w:val="32"/>
        </w:rPr>
      </w:pPr>
      <w:r>
        <w:rPr>
          <w:rFonts w:hint="eastAsia" w:ascii="Times New Roman" w:hAnsi="仿宋" w:eastAsia="仿宋"/>
          <w:sz w:val="32"/>
          <w:szCs w:val="32"/>
        </w:rPr>
        <w:t>技术文件（权重40%，满分4分）</w:t>
      </w:r>
    </w:p>
    <w:p>
      <w:pPr>
        <w:numPr>
          <w:ilvl w:val="0"/>
          <w:numId w:val="0"/>
        </w:numPr>
        <w:spacing w:line="500" w:lineRule="exact"/>
        <w:rPr>
          <w:rFonts w:ascii="Times New Roman" w:hAnsi="仿宋" w:eastAsia="仿宋"/>
          <w:sz w:val="32"/>
          <w:szCs w:val="32"/>
        </w:rPr>
        <w:sectPr>
          <w:footerReference r:id="rId3" w:type="default"/>
          <w:pgSz w:w="11906" w:h="16838"/>
          <w:pgMar w:top="1928" w:right="1417" w:bottom="1701" w:left="1474" w:header="851" w:footer="992" w:gutter="0"/>
          <w:pgNumType w:fmt="decimal" w:start="1"/>
          <w:cols w:space="720" w:num="1"/>
          <w:rtlGutter w:val="0"/>
          <w:docGrid w:type="lines" w:linePitch="321" w:charSpace="0"/>
        </w:sectPr>
      </w:pPr>
    </w:p>
    <w:tbl>
      <w:tblPr>
        <w:tblStyle w:val="6"/>
        <w:tblW w:w="9060" w:type="dxa"/>
        <w:tblInd w:w="12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9"/>
        <w:gridCol w:w="904"/>
        <w:gridCol w:w="1961"/>
        <w:gridCol w:w="2314"/>
        <w:gridCol w:w="3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trPr>
        <w:tc>
          <w:tcPr>
            <w:tcW w:w="539"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序号</w:t>
            </w:r>
          </w:p>
        </w:tc>
        <w:tc>
          <w:tcPr>
            <w:tcW w:w="90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评审</w:t>
            </w:r>
          </w:p>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项目</w:t>
            </w:r>
          </w:p>
        </w:tc>
        <w:tc>
          <w:tcPr>
            <w:tcW w:w="1961"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权重</w:t>
            </w:r>
          </w:p>
        </w:tc>
        <w:tc>
          <w:tcPr>
            <w:tcW w:w="231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评审依据</w:t>
            </w:r>
          </w:p>
        </w:tc>
        <w:tc>
          <w:tcPr>
            <w:tcW w:w="3342"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评分规则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0" w:hRule="atLeast"/>
        </w:trPr>
        <w:tc>
          <w:tcPr>
            <w:tcW w:w="539" w:type="dxa"/>
            <w:vAlign w:val="center"/>
          </w:tcPr>
          <w:p>
            <w:pPr>
              <w:numPr>
                <w:ilvl w:val="0"/>
                <w:numId w:val="0"/>
              </w:numPr>
              <w:spacing w:line="360" w:lineRule="exact"/>
              <w:jc w:val="center"/>
              <w:rPr>
                <w:rFonts w:hint="eastAsia" w:ascii="仿宋" w:hAnsi="仿宋" w:eastAsia="仿宋" w:cs="仿宋"/>
                <w:sz w:val="32"/>
                <w:szCs w:val="32"/>
              </w:rPr>
            </w:pPr>
            <w:r>
              <w:rPr>
                <w:rFonts w:hint="eastAsia" w:ascii="仿宋" w:hAnsi="仿宋" w:eastAsia="仿宋" w:cs="仿宋"/>
                <w:sz w:val="32"/>
                <w:szCs w:val="32"/>
                <w:lang w:eastAsia="zh-CN"/>
              </w:rPr>
              <w:t>1</w:t>
            </w:r>
          </w:p>
        </w:tc>
        <w:tc>
          <w:tcPr>
            <w:tcW w:w="90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业绩</w:t>
            </w:r>
          </w:p>
        </w:tc>
        <w:tc>
          <w:tcPr>
            <w:tcW w:w="1961"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权重</w:t>
            </w:r>
            <w:r>
              <w:rPr>
                <w:rFonts w:hint="eastAsia" w:ascii="仿宋" w:hAnsi="仿宋" w:eastAsia="仿宋" w:cs="仿宋"/>
                <w:sz w:val="32"/>
                <w:szCs w:val="32"/>
                <w:lang w:val="en-US" w:eastAsia="zh-CN"/>
              </w:rPr>
              <w:t>10</w:t>
            </w:r>
            <w:r>
              <w:rPr>
                <w:rFonts w:hint="eastAsia" w:ascii="仿宋" w:hAnsi="仿宋" w:eastAsia="仿宋" w:cs="仿宋"/>
                <w:sz w:val="32"/>
                <w:szCs w:val="32"/>
              </w:rPr>
              <w:t>%</w:t>
            </w:r>
          </w:p>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满分</w:t>
            </w:r>
            <w:r>
              <w:rPr>
                <w:rFonts w:hint="eastAsia" w:ascii="仿宋" w:hAnsi="仿宋" w:eastAsia="仿宋" w:cs="仿宋"/>
                <w:sz w:val="32"/>
                <w:szCs w:val="32"/>
                <w:lang w:val="en-US" w:eastAsia="zh-CN"/>
              </w:rPr>
              <w:t>1</w:t>
            </w:r>
            <w:r>
              <w:rPr>
                <w:rFonts w:hint="eastAsia" w:ascii="仿宋" w:hAnsi="仿宋" w:eastAsia="仿宋" w:cs="仿宋"/>
                <w:sz w:val="32"/>
                <w:szCs w:val="32"/>
              </w:rPr>
              <w:t>分</w:t>
            </w:r>
          </w:p>
        </w:tc>
        <w:tc>
          <w:tcPr>
            <w:tcW w:w="231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根据所附业绩合同或中标通知书数量、合同金额大小</w:t>
            </w:r>
            <w:r>
              <w:rPr>
                <w:rFonts w:hint="eastAsia" w:ascii="仿宋" w:hAnsi="仿宋" w:eastAsia="仿宋" w:cs="仿宋"/>
                <w:sz w:val="32"/>
                <w:szCs w:val="32"/>
                <w:lang w:eastAsia="zh-CN"/>
              </w:rPr>
              <w:t>、项目规模</w:t>
            </w:r>
            <w:r>
              <w:rPr>
                <w:rFonts w:hint="eastAsia" w:ascii="仿宋" w:hAnsi="仿宋" w:eastAsia="仿宋" w:cs="仿宋"/>
                <w:sz w:val="32"/>
                <w:szCs w:val="32"/>
              </w:rPr>
              <w:t>等方面进行横向对比评审，评审按五个档进行</w:t>
            </w:r>
          </w:p>
        </w:tc>
        <w:tc>
          <w:tcPr>
            <w:tcW w:w="3342" w:type="dxa"/>
            <w:vAlign w:val="center"/>
          </w:tcPr>
          <w:p>
            <w:pPr>
              <w:spacing w:line="360" w:lineRule="exact"/>
              <w:jc w:val="left"/>
              <w:rPr>
                <w:rFonts w:ascii="仿宋" w:hAnsi="仿宋" w:eastAsia="仿宋" w:cs="仿宋"/>
                <w:sz w:val="32"/>
                <w:szCs w:val="32"/>
              </w:rPr>
            </w:pPr>
            <w:r>
              <w:rPr>
                <w:rFonts w:hint="eastAsia" w:ascii="仿宋" w:hAnsi="仿宋" w:eastAsia="仿宋" w:cs="仿宋"/>
                <w:sz w:val="32"/>
                <w:szCs w:val="32"/>
              </w:rPr>
              <w:t>1为不合格</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（得分为1/5*</w:t>
            </w:r>
            <w:r>
              <w:rPr>
                <w:rFonts w:hint="eastAsia" w:ascii="仿宋" w:hAnsi="仿宋" w:eastAsia="仿宋" w:cs="仿宋"/>
                <w:sz w:val="32"/>
                <w:szCs w:val="32"/>
                <w:lang w:val="en-US" w:eastAsia="zh-CN"/>
              </w:rPr>
              <w:t>1</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2为一般</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（得分为2/5*</w:t>
            </w:r>
            <w:r>
              <w:rPr>
                <w:rFonts w:hint="eastAsia" w:ascii="仿宋" w:hAnsi="仿宋" w:eastAsia="仿宋" w:cs="仿宋"/>
                <w:sz w:val="32"/>
                <w:szCs w:val="32"/>
                <w:lang w:val="en-US" w:eastAsia="zh-CN"/>
              </w:rPr>
              <w:t>1</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3为合格</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（得分为3/5*</w:t>
            </w:r>
            <w:r>
              <w:rPr>
                <w:rFonts w:hint="eastAsia" w:ascii="仿宋" w:hAnsi="仿宋" w:eastAsia="仿宋" w:cs="仿宋"/>
                <w:sz w:val="32"/>
                <w:szCs w:val="32"/>
                <w:lang w:val="en-US" w:eastAsia="zh-CN"/>
              </w:rPr>
              <w:t>1</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4为良好</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（得分为4/5*</w:t>
            </w:r>
            <w:r>
              <w:rPr>
                <w:rFonts w:hint="eastAsia" w:ascii="仿宋" w:hAnsi="仿宋" w:eastAsia="仿宋" w:cs="仿宋"/>
                <w:sz w:val="32"/>
                <w:szCs w:val="32"/>
                <w:lang w:val="en-US" w:eastAsia="zh-CN"/>
              </w:rPr>
              <w:t>1</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5为优秀</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（得分为5/5*</w:t>
            </w:r>
            <w:r>
              <w:rPr>
                <w:rFonts w:hint="eastAsia" w:ascii="仿宋" w:hAnsi="仿宋" w:eastAsia="仿宋" w:cs="仿宋"/>
                <w:sz w:val="32"/>
                <w:szCs w:val="32"/>
                <w:lang w:val="en-US" w:eastAsia="zh-CN"/>
              </w:rPr>
              <w:t>1</w:t>
            </w:r>
            <w:r>
              <w:rPr>
                <w:rFonts w:hint="eastAsia" w:ascii="仿宋" w:hAnsi="仿宋" w:eastAsia="仿宋" w:cs="仿宋"/>
                <w:sz w:val="32"/>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5" w:hRule="atLeast"/>
        </w:trPr>
        <w:tc>
          <w:tcPr>
            <w:tcW w:w="539" w:type="dxa"/>
            <w:vAlign w:val="center"/>
          </w:tcPr>
          <w:p>
            <w:pPr>
              <w:numPr>
                <w:ilvl w:val="0"/>
                <w:numId w:val="0"/>
              </w:numPr>
              <w:spacing w:line="360" w:lineRule="exact"/>
              <w:jc w:val="center"/>
              <w:rPr>
                <w:rFonts w:hint="eastAsia" w:ascii="仿宋" w:hAnsi="仿宋" w:eastAsia="仿宋" w:cs="仿宋"/>
                <w:sz w:val="32"/>
                <w:szCs w:val="32"/>
              </w:rPr>
            </w:pPr>
            <w:r>
              <w:rPr>
                <w:rFonts w:hint="eastAsia" w:ascii="仿宋" w:hAnsi="仿宋" w:eastAsia="仿宋" w:cs="仿宋"/>
                <w:sz w:val="32"/>
                <w:szCs w:val="32"/>
                <w:lang w:eastAsia="zh-CN"/>
              </w:rPr>
              <w:t>2</w:t>
            </w:r>
          </w:p>
        </w:tc>
        <w:tc>
          <w:tcPr>
            <w:tcW w:w="90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服务</w:t>
            </w:r>
          </w:p>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方案</w:t>
            </w:r>
          </w:p>
        </w:tc>
        <w:tc>
          <w:tcPr>
            <w:tcW w:w="1961"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权重</w:t>
            </w:r>
            <w:r>
              <w:rPr>
                <w:rFonts w:hint="eastAsia" w:ascii="仿宋" w:hAnsi="仿宋" w:eastAsia="仿宋" w:cs="仿宋"/>
                <w:sz w:val="32"/>
                <w:szCs w:val="32"/>
                <w:lang w:val="en-US" w:eastAsia="zh-CN"/>
              </w:rPr>
              <w:t>15</w:t>
            </w:r>
            <w:r>
              <w:rPr>
                <w:rFonts w:hint="eastAsia" w:ascii="仿宋" w:hAnsi="仿宋" w:eastAsia="仿宋" w:cs="仿宋"/>
                <w:sz w:val="32"/>
                <w:szCs w:val="32"/>
              </w:rPr>
              <w:t>%</w:t>
            </w:r>
          </w:p>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满分1</w:t>
            </w:r>
            <w:r>
              <w:rPr>
                <w:rFonts w:hint="eastAsia" w:ascii="仿宋" w:hAnsi="仿宋" w:eastAsia="仿宋" w:cs="仿宋"/>
                <w:sz w:val="32"/>
                <w:szCs w:val="32"/>
                <w:lang w:val="en-US" w:eastAsia="zh-CN"/>
              </w:rPr>
              <w:t>.5</w:t>
            </w:r>
            <w:r>
              <w:rPr>
                <w:rFonts w:hint="eastAsia" w:ascii="仿宋" w:hAnsi="仿宋" w:eastAsia="仿宋" w:cs="仿宋"/>
                <w:sz w:val="32"/>
                <w:szCs w:val="32"/>
              </w:rPr>
              <w:t>分</w:t>
            </w:r>
          </w:p>
        </w:tc>
        <w:tc>
          <w:tcPr>
            <w:tcW w:w="231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根据</w:t>
            </w:r>
            <w:r>
              <w:rPr>
                <w:rFonts w:hint="eastAsia" w:ascii="Times New Roman" w:hAnsi="仿宋" w:eastAsia="仿宋"/>
                <w:color w:val="auto"/>
                <w:sz w:val="32"/>
                <w:szCs w:val="32"/>
                <w:lang w:eastAsia="zh-CN"/>
              </w:rPr>
              <w:t>服务工作组织计划</w:t>
            </w:r>
            <w:r>
              <w:rPr>
                <w:rFonts w:hint="eastAsia" w:ascii="仿宋" w:hAnsi="仿宋" w:eastAsia="仿宋" w:cs="仿宋"/>
                <w:sz w:val="32"/>
                <w:szCs w:val="32"/>
              </w:rPr>
              <w:t>是否合理可行、内容是否齐</w:t>
            </w:r>
            <w:r>
              <w:rPr>
                <w:rFonts w:hint="eastAsia" w:ascii="仿宋" w:hAnsi="仿宋" w:eastAsia="仿宋" w:cs="仿宋"/>
                <w:sz w:val="32"/>
                <w:szCs w:val="32"/>
                <w:lang w:eastAsia="zh-CN"/>
              </w:rPr>
              <w:t>全</w:t>
            </w:r>
            <w:r>
              <w:rPr>
                <w:rFonts w:hint="eastAsia" w:ascii="仿宋" w:hAnsi="仿宋" w:eastAsia="仿宋" w:cs="仿宋"/>
                <w:sz w:val="32"/>
                <w:szCs w:val="32"/>
              </w:rPr>
              <w:t>及服务承诺的优劣等方面的内容进行横向对比评审，评审按五个档进行</w:t>
            </w:r>
          </w:p>
        </w:tc>
        <w:tc>
          <w:tcPr>
            <w:tcW w:w="3342" w:type="dxa"/>
            <w:vAlign w:val="center"/>
          </w:tcPr>
          <w:p>
            <w:pPr>
              <w:spacing w:line="360" w:lineRule="exact"/>
              <w:jc w:val="left"/>
              <w:rPr>
                <w:rFonts w:ascii="仿宋" w:hAnsi="仿宋" w:eastAsia="仿宋" w:cs="仿宋"/>
                <w:sz w:val="32"/>
                <w:szCs w:val="32"/>
              </w:rPr>
            </w:pPr>
            <w:r>
              <w:rPr>
                <w:rFonts w:hint="eastAsia" w:ascii="仿宋" w:hAnsi="仿宋" w:eastAsia="仿宋" w:cs="仿宋"/>
                <w:sz w:val="32"/>
                <w:szCs w:val="32"/>
              </w:rPr>
              <w:t>1为不合格</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（得分为1/5*1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2为一般</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（得分为2/5*1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3为合格</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（得分为3/5*1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4为良好</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（得分为4/5*1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5为优秀</w:t>
            </w:r>
          </w:p>
          <w:p>
            <w:pPr>
              <w:spacing w:line="360" w:lineRule="exact"/>
              <w:rPr>
                <w:rFonts w:ascii="仿宋" w:hAnsi="仿宋" w:eastAsia="仿宋" w:cs="仿宋"/>
                <w:sz w:val="32"/>
                <w:szCs w:val="32"/>
              </w:rPr>
            </w:pPr>
            <w:r>
              <w:rPr>
                <w:rFonts w:hint="eastAsia" w:ascii="仿宋" w:hAnsi="仿宋" w:eastAsia="仿宋" w:cs="仿宋"/>
                <w:sz w:val="32"/>
                <w:szCs w:val="32"/>
              </w:rPr>
              <w:t>（得分为5/5*1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5" w:hRule="atLeast"/>
        </w:trPr>
        <w:tc>
          <w:tcPr>
            <w:tcW w:w="539" w:type="dxa"/>
            <w:vAlign w:val="center"/>
          </w:tcPr>
          <w:p>
            <w:pPr>
              <w:numPr>
                <w:ilvl w:val="0"/>
                <w:numId w:val="0"/>
              </w:numPr>
              <w:spacing w:line="360" w:lineRule="exact"/>
              <w:jc w:val="center"/>
              <w:rPr>
                <w:rFonts w:hint="eastAsia" w:ascii="仿宋" w:hAnsi="仿宋" w:eastAsia="仿宋" w:cs="仿宋"/>
                <w:sz w:val="32"/>
                <w:szCs w:val="32"/>
              </w:rPr>
            </w:pPr>
            <w:r>
              <w:rPr>
                <w:rFonts w:hint="eastAsia" w:ascii="仿宋" w:hAnsi="仿宋" w:eastAsia="仿宋" w:cs="仿宋"/>
                <w:sz w:val="32"/>
                <w:szCs w:val="32"/>
                <w:lang w:eastAsia="zh-CN"/>
              </w:rPr>
              <w:t>3</w:t>
            </w:r>
          </w:p>
        </w:tc>
        <w:tc>
          <w:tcPr>
            <w:tcW w:w="90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人员</w:t>
            </w:r>
          </w:p>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配置</w:t>
            </w:r>
          </w:p>
        </w:tc>
        <w:tc>
          <w:tcPr>
            <w:tcW w:w="1961"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权重</w:t>
            </w:r>
            <w:r>
              <w:rPr>
                <w:rFonts w:hint="eastAsia" w:ascii="仿宋" w:hAnsi="仿宋" w:eastAsia="仿宋" w:cs="仿宋"/>
                <w:sz w:val="32"/>
                <w:szCs w:val="32"/>
                <w:lang w:val="en-US" w:eastAsia="zh-CN"/>
              </w:rPr>
              <w:t>15</w:t>
            </w:r>
            <w:r>
              <w:rPr>
                <w:rFonts w:hint="eastAsia" w:ascii="仿宋" w:hAnsi="仿宋" w:eastAsia="仿宋" w:cs="仿宋"/>
                <w:sz w:val="32"/>
                <w:szCs w:val="32"/>
              </w:rPr>
              <w:t>%</w:t>
            </w:r>
          </w:p>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满分1</w:t>
            </w:r>
            <w:r>
              <w:rPr>
                <w:rFonts w:hint="eastAsia" w:ascii="仿宋" w:hAnsi="仿宋" w:eastAsia="仿宋" w:cs="仿宋"/>
                <w:sz w:val="32"/>
                <w:szCs w:val="32"/>
                <w:lang w:val="en-US" w:eastAsia="zh-CN"/>
              </w:rPr>
              <w:t>.5</w:t>
            </w:r>
            <w:r>
              <w:rPr>
                <w:rFonts w:hint="eastAsia" w:ascii="仿宋" w:hAnsi="仿宋" w:eastAsia="仿宋" w:cs="仿宋"/>
                <w:sz w:val="32"/>
                <w:szCs w:val="32"/>
              </w:rPr>
              <w:t>分</w:t>
            </w:r>
          </w:p>
        </w:tc>
        <w:tc>
          <w:tcPr>
            <w:tcW w:w="231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根据人员配备的合理性、充足性、人员资格证书</w:t>
            </w:r>
            <w:r>
              <w:rPr>
                <w:rFonts w:hint="eastAsia" w:ascii="仿宋" w:hAnsi="仿宋" w:eastAsia="仿宋" w:cs="仿宋"/>
                <w:sz w:val="32"/>
                <w:szCs w:val="32"/>
                <w:lang w:eastAsia="zh-CN"/>
              </w:rPr>
              <w:t>的符合性</w:t>
            </w:r>
            <w:r>
              <w:rPr>
                <w:rFonts w:hint="eastAsia" w:ascii="仿宋" w:hAnsi="仿宋" w:eastAsia="仿宋" w:cs="仿宋"/>
                <w:sz w:val="32"/>
                <w:szCs w:val="32"/>
              </w:rPr>
              <w:t>等方面进行横向对比评审，评审按五个档进行</w:t>
            </w:r>
          </w:p>
        </w:tc>
        <w:tc>
          <w:tcPr>
            <w:tcW w:w="3342" w:type="dxa"/>
            <w:vAlign w:val="center"/>
          </w:tcPr>
          <w:p>
            <w:pPr>
              <w:spacing w:line="360" w:lineRule="exact"/>
              <w:jc w:val="left"/>
              <w:rPr>
                <w:rFonts w:ascii="仿宋" w:hAnsi="仿宋" w:eastAsia="仿宋" w:cs="仿宋"/>
                <w:sz w:val="32"/>
                <w:szCs w:val="32"/>
              </w:rPr>
            </w:pPr>
            <w:r>
              <w:rPr>
                <w:rFonts w:hint="eastAsia" w:ascii="仿宋" w:hAnsi="仿宋" w:eastAsia="仿宋" w:cs="仿宋"/>
                <w:sz w:val="32"/>
                <w:szCs w:val="32"/>
              </w:rPr>
              <w:t>1为不合格</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（得分为1/5*1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2为一般</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（得分为2/5*1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3为合格</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（得分为3/5*1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4为良好</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（得分为4/5*1</w:t>
            </w:r>
            <w:r>
              <w:rPr>
                <w:rFonts w:hint="eastAsia" w:ascii="仿宋" w:hAnsi="仿宋" w:eastAsia="仿宋" w:cs="仿宋"/>
                <w:sz w:val="32"/>
                <w:szCs w:val="32"/>
                <w:lang w:val="en-US" w:eastAsia="zh-CN"/>
              </w:rPr>
              <w:t>.5</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5为优秀</w:t>
            </w:r>
          </w:p>
          <w:p>
            <w:pPr>
              <w:numPr>
                <w:ilvl w:val="0"/>
                <w:numId w:val="0"/>
              </w:numPr>
              <w:spacing w:line="360" w:lineRule="exact"/>
              <w:rPr>
                <w:rFonts w:hint="eastAsia" w:ascii="仿宋" w:hAnsi="仿宋" w:eastAsia="仿宋" w:cs="仿宋"/>
                <w:sz w:val="32"/>
                <w:szCs w:val="32"/>
                <w:lang w:eastAsia="zh-CN"/>
              </w:rPr>
            </w:pPr>
            <w:r>
              <w:rPr>
                <w:rFonts w:hint="eastAsia" w:ascii="仿宋" w:hAnsi="仿宋" w:eastAsia="仿宋" w:cs="仿宋"/>
                <w:sz w:val="32"/>
                <w:szCs w:val="32"/>
              </w:rPr>
              <w:t>（得分为5/5*1</w:t>
            </w:r>
            <w:r>
              <w:rPr>
                <w:rFonts w:hint="eastAsia" w:ascii="仿宋" w:hAnsi="仿宋" w:eastAsia="仿宋" w:cs="仿宋"/>
                <w:sz w:val="32"/>
                <w:szCs w:val="32"/>
                <w:lang w:val="en-US" w:eastAsia="zh-CN"/>
              </w:rPr>
              <w:t>.5</w:t>
            </w:r>
            <w:r>
              <w:rPr>
                <w:rFonts w:hint="eastAsia" w:ascii="仿宋" w:hAnsi="仿宋" w:eastAsia="仿宋" w:cs="仿宋"/>
                <w:sz w:val="32"/>
                <w:szCs w:val="32"/>
              </w:rPr>
              <w:t>）</w:t>
            </w:r>
            <w:r>
              <w:rPr>
                <w:rFonts w:hint="eastAsia" w:ascii="仿宋" w:hAnsi="仿宋" w:eastAsia="仿宋" w:cs="仿宋"/>
                <w:sz w:val="32"/>
                <w:szCs w:val="32"/>
                <w:lang w:eastAsia="zh-CN"/>
              </w:rPr>
              <w:t>。</w:t>
            </w:r>
          </w:p>
        </w:tc>
      </w:tr>
    </w:tbl>
    <w:p>
      <w:pPr>
        <w:numPr>
          <w:ilvl w:val="0"/>
          <w:numId w:val="0"/>
        </w:numPr>
        <w:spacing w:line="520" w:lineRule="exact"/>
        <w:ind w:firstLine="640" w:firstLineChars="200"/>
        <w:rPr>
          <w:rFonts w:ascii="Times New Roman" w:hAnsi="仿宋" w:eastAsia="仿宋"/>
          <w:sz w:val="32"/>
          <w:szCs w:val="32"/>
        </w:rPr>
        <w:sectPr>
          <w:footerReference r:id="rId4" w:type="default"/>
          <w:pgSz w:w="11906" w:h="16838"/>
          <w:pgMar w:top="1814" w:right="1361" w:bottom="1814" w:left="1474" w:header="851" w:footer="992" w:gutter="0"/>
          <w:pgNumType w:fmt="decimal"/>
          <w:cols w:space="720" w:num="1"/>
          <w:docGrid w:type="lines" w:linePitch="321" w:charSpace="0"/>
        </w:sectPr>
      </w:pP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640" w:firstLineChars="200"/>
        <w:textAlignment w:val="auto"/>
        <w:rPr>
          <w:rFonts w:eastAsia="黑体"/>
          <w:bCs/>
          <w:sz w:val="32"/>
          <w:szCs w:val="32"/>
          <w:shd w:val="clear" w:color="auto" w:fill="FFFFFF"/>
        </w:rPr>
      </w:pPr>
      <w:r>
        <w:rPr>
          <w:rFonts w:hint="eastAsia" w:eastAsia="黑体"/>
          <w:bCs/>
          <w:sz w:val="32"/>
          <w:szCs w:val="32"/>
          <w:shd w:val="clear" w:color="auto" w:fill="FFFFFF"/>
        </w:rPr>
        <w:t>六</w:t>
      </w:r>
      <w:r>
        <w:rPr>
          <w:rFonts w:ascii="Times New Roman" w:hAnsi="Times New Roman" w:eastAsia="黑体"/>
          <w:bCs/>
          <w:sz w:val="32"/>
          <w:szCs w:val="32"/>
          <w:shd w:val="clear" w:color="auto" w:fill="FFFFFF"/>
        </w:rPr>
        <w:t>、中选候选人推荐原则</w:t>
      </w:r>
    </w:p>
    <w:p>
      <w:pPr>
        <w:spacing w:beforeLines="0" w:afterLines="0" w:line="570" w:lineRule="exact"/>
        <w:ind w:firstLine="640" w:firstLineChars="200"/>
        <w:rPr>
          <w:rFonts w:ascii="Times New Roman" w:hAnsi="Times New Roman" w:eastAsia="仿宋"/>
          <w:sz w:val="32"/>
          <w:szCs w:val="32"/>
        </w:rPr>
      </w:pPr>
      <w:r>
        <w:rPr>
          <w:rFonts w:ascii="Times New Roman" w:hAnsi="Times New Roman" w:eastAsia="仿宋"/>
          <w:sz w:val="32"/>
          <w:szCs w:val="32"/>
        </w:rPr>
        <w:t>我公司招采办按照</w:t>
      </w:r>
      <w:r>
        <w:rPr>
          <w:rFonts w:hint="eastAsia" w:eastAsia="仿宋"/>
          <w:sz w:val="32"/>
          <w:szCs w:val="32"/>
        </w:rPr>
        <w:t>比选公告</w:t>
      </w:r>
      <w:r>
        <w:rPr>
          <w:rFonts w:ascii="Times New Roman" w:hAnsi="Times New Roman" w:eastAsia="仿宋"/>
          <w:sz w:val="32"/>
          <w:szCs w:val="32"/>
        </w:rPr>
        <w:t>的要求，写出评审报告，拟定综合评分表。评审表标明</w:t>
      </w:r>
      <w:r>
        <w:rPr>
          <w:rFonts w:hint="eastAsia" w:eastAsia="仿宋"/>
          <w:sz w:val="32"/>
          <w:szCs w:val="32"/>
        </w:rPr>
        <w:t>报价</w:t>
      </w:r>
      <w:r>
        <w:rPr>
          <w:rFonts w:ascii="Times New Roman" w:hAnsi="Times New Roman" w:eastAsia="仿宋"/>
          <w:sz w:val="32"/>
          <w:szCs w:val="32"/>
        </w:rPr>
        <w:t>单位的报价、对评审中各分项得分的统计和说明。经评审综合总得分最高者为第一中选候选人，总得分第二高者为第二中选候选人，总得分第三高者为</w:t>
      </w:r>
      <w:r>
        <w:rPr>
          <w:rFonts w:ascii="Times New Roman" w:hAnsi="Times New Roman" w:eastAsia="仿宋"/>
          <w:sz w:val="32"/>
          <w:szCs w:val="32"/>
          <w:highlight w:val="none"/>
        </w:rPr>
        <w:t>第三中</w:t>
      </w:r>
      <w:r>
        <w:rPr>
          <w:rFonts w:ascii="Times New Roman" w:hAnsi="Times New Roman" w:eastAsia="仿宋"/>
          <w:sz w:val="32"/>
          <w:szCs w:val="32"/>
        </w:rPr>
        <w:t>选候选人。第一中选候选人确定为中选人（按评审后得分由高到低顺序排列；得分相同的，按报价由低到高顺序排列；得分且报价相同的，按技术指标优劣顺序由参与评审人员投票确定）。因中选候选人放弃采购或者因不可抗力的提出不能履行合同时，采购人依序确定其他中选候选为中选人。</w:t>
      </w:r>
    </w:p>
    <w:p>
      <w:pPr>
        <w:spacing w:beforeLines="0" w:afterLines="0" w:line="570" w:lineRule="exact"/>
        <w:rPr>
          <w:rFonts w:hint="eastAsia" w:ascii="Times New Roman" w:hAnsi="Times New Roman" w:eastAsia="仿宋"/>
          <w:sz w:val="32"/>
          <w:szCs w:val="32"/>
        </w:rPr>
      </w:pPr>
      <w:r>
        <w:rPr>
          <w:rFonts w:hint="eastAsia" w:ascii="Times New Roman" w:hAnsi="Times New Roman" w:eastAsia="仿宋"/>
          <w:sz w:val="32"/>
          <w:szCs w:val="32"/>
        </w:rPr>
        <w:t xml:space="preserve">    </w:t>
      </w:r>
    </w:p>
    <w:p>
      <w:pPr>
        <w:spacing w:beforeLines="0" w:afterLines="0" w:line="570" w:lineRule="exact"/>
        <w:ind w:firstLine="640" w:firstLineChars="200"/>
        <w:rPr>
          <w:rFonts w:hint="eastAsia" w:ascii="Times New Roman" w:hAnsi="Times New Roman" w:eastAsia="仿宋"/>
          <w:sz w:val="32"/>
          <w:szCs w:val="32"/>
          <w:lang w:val="en-US" w:eastAsia="zh-CN"/>
        </w:rPr>
      </w:pPr>
      <w:r>
        <w:rPr>
          <w:rFonts w:hint="eastAsia" w:ascii="Times New Roman" w:hAnsi="Times New Roman" w:eastAsia="仿宋"/>
          <w:sz w:val="32"/>
          <w:szCs w:val="32"/>
          <w:lang w:eastAsia="zh-CN"/>
        </w:rPr>
        <w:t>附件</w:t>
      </w:r>
      <w:r>
        <w:rPr>
          <w:rFonts w:hint="eastAsia" w:ascii="Times New Roman" w:hAnsi="Times New Roman" w:eastAsia="仿宋"/>
          <w:sz w:val="32"/>
          <w:szCs w:val="32"/>
          <w:lang w:val="en-US" w:eastAsia="zh-CN"/>
        </w:rPr>
        <w:t>：审计业务约定书</w:t>
      </w:r>
    </w:p>
    <w:p>
      <w:pPr>
        <w:spacing w:beforeLines="0" w:afterLines="0" w:line="570" w:lineRule="exact"/>
        <w:ind w:firstLine="640" w:firstLineChars="200"/>
        <w:rPr>
          <w:rFonts w:hint="eastAsia" w:ascii="Times New Roman" w:hAnsi="Times New Roman" w:eastAsia="仿宋"/>
          <w:sz w:val="32"/>
          <w:szCs w:val="32"/>
          <w:lang w:val="en-US" w:eastAsia="zh-CN"/>
        </w:rPr>
      </w:pPr>
    </w:p>
    <w:p>
      <w:pPr>
        <w:spacing w:beforeLines="0" w:afterLines="0" w:line="570" w:lineRule="exact"/>
        <w:ind w:firstLine="640" w:firstLineChars="200"/>
        <w:rPr>
          <w:rFonts w:hint="eastAsia" w:ascii="Times New Roman" w:hAnsi="Times New Roman" w:eastAsia="仿宋"/>
          <w:sz w:val="32"/>
          <w:szCs w:val="32"/>
          <w:lang w:val="en-US" w:eastAsia="zh-CN"/>
        </w:rPr>
      </w:pPr>
    </w:p>
    <w:p>
      <w:pPr>
        <w:spacing w:beforeLines="0" w:afterLines="0" w:line="570" w:lineRule="exact"/>
        <w:rPr>
          <w:rFonts w:ascii="Times New Roman" w:hAnsi="Times New Roman" w:eastAsia="仿宋"/>
          <w:sz w:val="32"/>
          <w:szCs w:val="32"/>
        </w:rPr>
      </w:pPr>
    </w:p>
    <w:p>
      <w:pPr>
        <w:spacing w:beforeLines="0" w:afterLines="0" w:line="570" w:lineRule="exact"/>
        <w:rPr>
          <w:rFonts w:ascii="Times New Roman" w:hAnsi="Times New Roman" w:eastAsia="仿宋"/>
          <w:sz w:val="32"/>
          <w:szCs w:val="32"/>
        </w:rPr>
      </w:pPr>
    </w:p>
    <w:p>
      <w:pPr>
        <w:spacing w:beforeLines="0" w:afterLines="0" w:line="570" w:lineRule="exact"/>
        <w:ind w:left="0" w:leftChars="0" w:firstLine="2937" w:firstLineChars="918"/>
        <w:rPr>
          <w:rFonts w:ascii="Times New Roman" w:hAnsi="Times New Roman" w:eastAsia="仿宋"/>
          <w:sz w:val="32"/>
          <w:szCs w:val="32"/>
        </w:rPr>
      </w:pPr>
      <w:r>
        <w:rPr>
          <w:rFonts w:hint="eastAsia" w:ascii="Times New Roman" w:hAnsi="Times New Roman" w:eastAsia="仿宋"/>
          <w:sz w:val="32"/>
          <w:szCs w:val="32"/>
          <w:lang w:val="en-US" w:eastAsia="zh-CN"/>
        </w:rPr>
        <w:t>广</w:t>
      </w:r>
      <w:r>
        <w:rPr>
          <w:rFonts w:hint="eastAsia" w:ascii="Times New Roman" w:hAnsi="Times New Roman" w:eastAsia="仿宋"/>
          <w:sz w:val="32"/>
          <w:szCs w:val="32"/>
        </w:rPr>
        <w:t>西</w:t>
      </w:r>
      <w:r>
        <w:rPr>
          <w:rFonts w:hint="eastAsia" w:ascii="Times New Roman" w:hAnsi="Times New Roman" w:eastAsia="仿宋"/>
          <w:sz w:val="32"/>
          <w:szCs w:val="32"/>
          <w:lang w:eastAsia="zh-CN"/>
        </w:rPr>
        <w:t>中马钦州产业园区开发</w:t>
      </w:r>
      <w:r>
        <w:rPr>
          <w:rFonts w:hint="eastAsia" w:ascii="Times New Roman" w:hAnsi="Times New Roman" w:eastAsia="仿宋"/>
          <w:sz w:val="32"/>
          <w:szCs w:val="32"/>
        </w:rPr>
        <w:t>有限公司</w:t>
      </w:r>
    </w:p>
    <w:p>
      <w:pPr>
        <w:spacing w:beforeLines="0" w:afterLines="0" w:line="570" w:lineRule="exact"/>
        <w:ind w:left="0" w:leftChars="0" w:firstLine="4198" w:firstLineChars="1312"/>
        <w:rPr>
          <w:rFonts w:hint="eastAsia" w:ascii="Times New Roman" w:hAnsi="仿宋" w:eastAsia="仿宋"/>
          <w:sz w:val="32"/>
          <w:szCs w:val="32"/>
        </w:rPr>
      </w:pPr>
      <w:r>
        <w:rPr>
          <w:rFonts w:ascii="Times New Roman" w:hAnsi="Times New Roman" w:eastAsia="仿宋"/>
          <w:sz w:val="32"/>
          <w:szCs w:val="32"/>
        </w:rPr>
        <w:t>20</w:t>
      </w:r>
      <w:r>
        <w:rPr>
          <w:rFonts w:hint="eastAsia" w:ascii="Times New Roman" w:hAnsi="Times New Roman" w:eastAsia="仿宋"/>
          <w:sz w:val="32"/>
          <w:szCs w:val="32"/>
          <w:lang w:val="en-US" w:eastAsia="zh-CN"/>
        </w:rPr>
        <w:t>20</w:t>
      </w:r>
      <w:r>
        <w:rPr>
          <w:rFonts w:ascii="Times New Roman" w:hAnsi="仿宋" w:eastAsia="仿宋"/>
          <w:sz w:val="32"/>
          <w:szCs w:val="32"/>
        </w:rPr>
        <w:t>年</w:t>
      </w:r>
      <w:r>
        <w:rPr>
          <w:rFonts w:hint="eastAsia" w:ascii="Times New Roman" w:hAnsi="仿宋" w:eastAsia="仿宋"/>
          <w:sz w:val="32"/>
          <w:szCs w:val="32"/>
          <w:lang w:val="en-US" w:eastAsia="zh-CN"/>
        </w:rPr>
        <w:t>4</w:t>
      </w:r>
      <w:r>
        <w:rPr>
          <w:rFonts w:ascii="Times New Roman" w:hAnsi="仿宋" w:eastAsia="仿宋"/>
          <w:sz w:val="32"/>
          <w:szCs w:val="32"/>
        </w:rPr>
        <w:t>月</w:t>
      </w:r>
      <w:r>
        <w:rPr>
          <w:rFonts w:hint="eastAsia" w:ascii="Times New Roman" w:hAnsi="仿宋" w:eastAsia="仿宋"/>
          <w:sz w:val="32"/>
          <w:szCs w:val="32"/>
          <w:lang w:val="en-US" w:eastAsia="zh-CN"/>
        </w:rPr>
        <w:t>1</w:t>
      </w:r>
      <w:r>
        <w:rPr>
          <w:rFonts w:ascii="Times New Roman" w:hAnsi="仿宋" w:eastAsia="仿宋"/>
          <w:sz w:val="32"/>
          <w:szCs w:val="32"/>
        </w:rPr>
        <w:t>日</w:t>
      </w:r>
      <w:r>
        <w:rPr>
          <w:rFonts w:hint="eastAsia" w:ascii="Times New Roman" w:hAnsi="仿宋" w:eastAsia="仿宋"/>
          <w:sz w:val="32"/>
          <w:szCs w:val="32"/>
        </w:rPr>
        <w:t xml:space="preserve"> </w:t>
      </w:r>
    </w:p>
    <w:p>
      <w:pPr>
        <w:spacing w:beforeLines="0" w:afterLines="0" w:line="570" w:lineRule="exact"/>
        <w:ind w:firstLine="640" w:firstLineChars="200"/>
        <w:rPr>
          <w:rFonts w:hint="eastAsia" w:ascii="Times New Roman" w:hAnsi="仿宋" w:eastAsia="仿宋"/>
          <w:sz w:val="32"/>
          <w:szCs w:val="32"/>
        </w:rPr>
      </w:pPr>
    </w:p>
    <w:p>
      <w:pPr>
        <w:spacing w:beforeLines="0" w:afterLines="0" w:line="570" w:lineRule="exact"/>
        <w:ind w:firstLine="640" w:firstLineChars="200"/>
        <w:rPr>
          <w:rFonts w:hint="eastAsia" w:ascii="Times New Roman" w:hAnsi="仿宋" w:eastAsia="仿宋"/>
          <w:sz w:val="32"/>
          <w:szCs w:val="32"/>
        </w:rPr>
      </w:pPr>
    </w:p>
    <w:p>
      <w:pPr>
        <w:spacing w:beforeLines="0" w:afterLines="0" w:line="570" w:lineRule="exact"/>
        <w:ind w:firstLine="640" w:firstLineChars="200"/>
        <w:rPr>
          <w:rFonts w:hint="eastAsia" w:ascii="Times New Roman" w:hAnsi="仿宋" w:eastAsia="仿宋"/>
          <w:sz w:val="32"/>
          <w:szCs w:val="32"/>
        </w:rPr>
      </w:pPr>
    </w:p>
    <w:p>
      <w:pPr>
        <w:spacing w:beforeLines="0" w:afterLines="0" w:line="570" w:lineRule="exact"/>
        <w:ind w:firstLine="640" w:firstLineChars="200"/>
        <w:rPr>
          <w:rFonts w:hint="eastAsia" w:ascii="Times New Roman" w:hAnsi="仿宋" w:eastAsia="仿宋"/>
          <w:sz w:val="32"/>
          <w:szCs w:val="32"/>
        </w:rPr>
      </w:pPr>
    </w:p>
    <w:p>
      <w:pPr>
        <w:spacing w:beforeLines="0" w:afterLines="0" w:line="570" w:lineRule="exact"/>
        <w:ind w:firstLine="640" w:firstLineChars="200"/>
        <w:rPr>
          <w:rFonts w:hint="eastAsia" w:ascii="Times New Roman" w:hAnsi="仿宋" w:eastAsia="仿宋"/>
          <w:sz w:val="32"/>
          <w:szCs w:val="32"/>
        </w:rPr>
      </w:pPr>
    </w:p>
    <w:p>
      <w:pPr>
        <w:autoSpaceDE w:val="0"/>
        <w:autoSpaceDN w:val="0"/>
        <w:spacing w:after="280" w:afterLines="90" w:line="240" w:lineRule="atLeast"/>
        <w:jc w:val="left"/>
        <w:rPr>
          <w:rFonts w:hint="eastAsia" w:ascii="黑体" w:hAnsi="黑体" w:eastAsia="黑体" w:cs="黑体"/>
          <w:sz w:val="32"/>
          <w:szCs w:val="32"/>
          <w:lang w:eastAsia="zh-CN"/>
        </w:rPr>
        <w:sectPr>
          <w:footerReference r:id="rId5" w:type="default"/>
          <w:pgSz w:w="11906" w:h="16838"/>
          <w:pgMar w:top="1440" w:right="1800" w:bottom="1440" w:left="1800" w:header="851" w:footer="992" w:gutter="0"/>
          <w:pgNumType w:fmt="decimal"/>
          <w:cols w:space="425" w:num="1"/>
          <w:docGrid w:type="lines" w:linePitch="312" w:charSpace="0"/>
        </w:sectPr>
      </w:pPr>
    </w:p>
    <w:p>
      <w:pPr>
        <w:autoSpaceDE w:val="0"/>
        <w:autoSpaceDN w:val="0"/>
        <w:spacing w:after="280" w:afterLines="90" w:line="240" w:lineRule="atLeast"/>
        <w:jc w:val="left"/>
        <w:rPr>
          <w:rFonts w:hint="eastAsia" w:ascii="Arial Narrow" w:hAnsi="Arial Narrow" w:eastAsia="仿宋_GB2312" w:cs="MingLiU"/>
          <w:b/>
          <w:kern w:val="0"/>
          <w:sz w:val="36"/>
          <w:szCs w:val="36"/>
        </w:rPr>
      </w:pPr>
      <w:r>
        <w:rPr>
          <w:rFonts w:hint="eastAsia" w:ascii="黑体" w:hAnsi="黑体" w:eastAsia="黑体" w:cs="黑体"/>
          <w:sz w:val="28"/>
          <w:szCs w:val="28"/>
          <w:lang w:eastAsia="zh-CN"/>
        </w:rPr>
        <w:t>附件</w:t>
      </w:r>
    </w:p>
    <w:p>
      <w:pPr>
        <w:autoSpaceDE w:val="0"/>
        <w:autoSpaceDN w:val="0"/>
        <w:spacing w:after="280" w:afterLines="90" w:line="240" w:lineRule="atLeast"/>
        <w:jc w:val="center"/>
        <w:rPr>
          <w:rFonts w:hint="eastAsia" w:ascii="Arial Narrow" w:hAnsi="Arial Narrow" w:eastAsia="仿宋_GB2312" w:cs="MingLiU"/>
          <w:b/>
          <w:color w:val="auto"/>
          <w:kern w:val="0"/>
          <w:sz w:val="36"/>
          <w:szCs w:val="36"/>
        </w:rPr>
      </w:pPr>
      <w:r>
        <w:rPr>
          <w:rFonts w:hint="eastAsia" w:ascii="Arial Narrow" w:hAnsi="Arial Narrow" w:eastAsia="仿宋_GB2312" w:cs="MingLiU"/>
          <w:b/>
          <w:color w:val="auto"/>
          <w:kern w:val="0"/>
          <w:sz w:val="36"/>
          <w:szCs w:val="36"/>
          <w:lang w:eastAsia="zh-CN"/>
        </w:rPr>
        <w:t>审计</w:t>
      </w:r>
      <w:r>
        <w:rPr>
          <w:rFonts w:hint="eastAsia" w:ascii="Arial Narrow" w:hAnsi="Arial Narrow" w:eastAsia="仿宋_GB2312" w:cs="MingLiU"/>
          <w:b/>
          <w:color w:val="auto"/>
          <w:kern w:val="0"/>
          <w:sz w:val="36"/>
          <w:szCs w:val="36"/>
        </w:rPr>
        <w:t>业务约定书</w:t>
      </w:r>
    </w:p>
    <w:p>
      <w:pPr>
        <w:snapToGrid w:val="0"/>
        <w:spacing w:before="156" w:beforeLines="50" w:line="500" w:lineRule="exact"/>
        <w:rPr>
          <w:rFonts w:ascii="Arial Narrow" w:hAnsi="Arial Narrow" w:eastAsia="仿宋_GB2312"/>
          <w:b/>
          <w:color w:val="auto"/>
          <w:sz w:val="28"/>
          <w:szCs w:val="28"/>
          <w:u w:val="single"/>
        </w:rPr>
      </w:pPr>
      <w:r>
        <w:rPr>
          <w:rFonts w:ascii="Arial Narrow" w:hAnsi="Arial Narrow" w:eastAsia="仿宋_GB2312"/>
          <w:b/>
          <w:color w:val="auto"/>
          <w:sz w:val="28"/>
          <w:szCs w:val="28"/>
          <w:u w:val="single"/>
        </w:rPr>
        <w:t>甲方：</w:t>
      </w:r>
      <w:r>
        <w:rPr>
          <w:rFonts w:hint="eastAsia" w:ascii="Arial Narrow" w:hAnsi="Arial Narrow" w:eastAsia="仿宋_GB2312"/>
          <w:b/>
          <w:color w:val="auto"/>
          <w:sz w:val="28"/>
          <w:szCs w:val="28"/>
          <w:u w:val="single"/>
        </w:rPr>
        <w:t>广西中马钦州产业园区开发有限公司</w:t>
      </w:r>
    </w:p>
    <w:p>
      <w:pPr>
        <w:snapToGrid w:val="0"/>
        <w:spacing w:before="156" w:beforeLines="50" w:line="500" w:lineRule="exact"/>
        <w:rPr>
          <w:rFonts w:hint="default" w:ascii="Arial Narrow" w:hAnsi="Arial Narrow" w:eastAsia="仿宋_GB2312"/>
          <w:b/>
          <w:color w:val="auto"/>
          <w:sz w:val="28"/>
          <w:szCs w:val="28"/>
          <w:u w:val="single"/>
          <w:lang w:val="en-US" w:eastAsia="zh-CN"/>
        </w:rPr>
      </w:pPr>
      <w:r>
        <w:rPr>
          <w:rFonts w:ascii="Arial Narrow" w:hAnsi="Arial Narrow" w:eastAsia="仿宋_GB2312"/>
          <w:b/>
          <w:color w:val="auto"/>
          <w:sz w:val="28"/>
          <w:szCs w:val="28"/>
          <w:u w:val="single"/>
        </w:rPr>
        <w:t>乙方：</w:t>
      </w:r>
    </w:p>
    <w:p>
      <w:pPr>
        <w:spacing w:before="156" w:beforeLines="50" w:line="520" w:lineRule="exact"/>
        <w:ind w:firstLine="560" w:firstLineChars="200"/>
        <w:rPr>
          <w:rFonts w:hint="eastAsia" w:ascii="Arial Narrow" w:hAnsi="Arial Narrow" w:eastAsia="仿宋_GB2312"/>
          <w:color w:val="auto"/>
          <w:sz w:val="28"/>
          <w:szCs w:val="28"/>
        </w:rPr>
      </w:pPr>
      <w:r>
        <w:rPr>
          <w:rFonts w:hint="eastAsia" w:ascii="Arial Narrow" w:hAnsi="Arial Narrow" w:eastAsia="仿宋_GB2312"/>
          <w:color w:val="auto"/>
          <w:sz w:val="28"/>
          <w:szCs w:val="28"/>
          <w:lang w:val="en-US" w:eastAsia="zh-CN"/>
        </w:rPr>
        <w:t>根据《中华人民共和国审计法》、《中华人民共和国合同法》及相关法律法规的规定，</w:t>
      </w:r>
      <w:r>
        <w:rPr>
          <w:rFonts w:hint="eastAsia" w:ascii="Arial Narrow" w:hAnsi="Arial Narrow" w:eastAsia="仿宋_GB2312"/>
          <w:color w:val="auto"/>
          <w:sz w:val="28"/>
          <w:szCs w:val="28"/>
        </w:rPr>
        <w:t>兹由甲方委托乙方对</w:t>
      </w:r>
      <w:r>
        <w:rPr>
          <w:rFonts w:hint="eastAsia" w:ascii="Arial Narrow" w:hAnsi="Arial Narrow" w:eastAsia="仿宋_GB2312"/>
          <w:color w:val="auto"/>
          <w:sz w:val="28"/>
          <w:szCs w:val="28"/>
          <w:lang w:val="en-US" w:eastAsia="zh-CN"/>
        </w:rPr>
        <w:t>甲方及所属子公司2019年度财务收支、招标采购管理、物业管理等项目</w:t>
      </w:r>
      <w:r>
        <w:rPr>
          <w:rFonts w:hint="eastAsia" w:ascii="Arial Narrow" w:hAnsi="Arial Narrow" w:eastAsia="仿宋_GB2312"/>
          <w:color w:val="auto"/>
          <w:sz w:val="28"/>
          <w:szCs w:val="28"/>
        </w:rPr>
        <w:t>提供审计服务，经双方协商，达成以下约定：</w:t>
      </w:r>
    </w:p>
    <w:p>
      <w:pPr>
        <w:spacing w:before="156" w:beforeLines="50" w:line="520" w:lineRule="exact"/>
        <w:ind w:firstLine="562" w:firstLineChars="200"/>
        <w:rPr>
          <w:rFonts w:hint="eastAsia" w:ascii="Arial Narrow" w:hAnsi="Arial Narrow" w:eastAsia="仿宋_GB2312"/>
          <w:b/>
          <w:color w:val="auto"/>
          <w:sz w:val="28"/>
          <w:szCs w:val="28"/>
        </w:rPr>
      </w:pPr>
      <w:r>
        <w:rPr>
          <w:rFonts w:hint="eastAsia" w:ascii="Arial Narrow" w:hAnsi="Arial Narrow" w:eastAsia="仿宋_GB2312"/>
          <w:b/>
          <w:color w:val="auto"/>
          <w:sz w:val="28"/>
          <w:szCs w:val="28"/>
        </w:rPr>
        <w:t>一、</w:t>
      </w:r>
      <w:r>
        <w:rPr>
          <w:rFonts w:hint="eastAsia" w:ascii="Arial Narrow" w:hAnsi="Arial Narrow" w:eastAsia="仿宋_GB2312"/>
          <w:b/>
          <w:color w:val="auto"/>
          <w:sz w:val="28"/>
          <w:szCs w:val="28"/>
          <w:lang w:eastAsia="zh-CN"/>
        </w:rPr>
        <w:t>审计</w:t>
      </w:r>
      <w:r>
        <w:rPr>
          <w:rFonts w:hint="eastAsia" w:ascii="Arial Narrow" w:hAnsi="Arial Narrow" w:eastAsia="仿宋_GB2312"/>
          <w:b/>
          <w:color w:val="auto"/>
          <w:sz w:val="28"/>
          <w:szCs w:val="28"/>
        </w:rPr>
        <w:t>目的</w:t>
      </w:r>
      <w:r>
        <w:rPr>
          <w:rFonts w:hint="eastAsia" w:ascii="Arial Narrow" w:hAnsi="Arial Narrow" w:eastAsia="仿宋_GB2312"/>
          <w:b/>
          <w:color w:val="auto"/>
          <w:sz w:val="28"/>
          <w:szCs w:val="28"/>
          <w:lang w:eastAsia="zh-CN"/>
        </w:rPr>
        <w:t>和</w:t>
      </w:r>
      <w:r>
        <w:rPr>
          <w:rFonts w:hint="eastAsia" w:ascii="Arial Narrow" w:hAnsi="Arial Narrow" w:eastAsia="仿宋_GB2312"/>
          <w:b/>
          <w:color w:val="auto"/>
          <w:sz w:val="28"/>
          <w:szCs w:val="28"/>
        </w:rPr>
        <w:t>范围</w:t>
      </w:r>
    </w:p>
    <w:p>
      <w:pPr>
        <w:spacing w:before="156" w:beforeLines="50" w:line="520" w:lineRule="exact"/>
        <w:ind w:firstLine="562" w:firstLineChars="200"/>
        <w:rPr>
          <w:rFonts w:hint="eastAsia" w:ascii="Arial Narrow" w:hAnsi="Arial Narrow" w:eastAsia="仿宋_GB2312"/>
          <w:color w:val="auto"/>
          <w:sz w:val="28"/>
          <w:szCs w:val="28"/>
          <w:lang w:val="en-US" w:eastAsia="zh-CN"/>
        </w:rPr>
      </w:pPr>
      <w:r>
        <w:rPr>
          <w:rFonts w:hint="eastAsia" w:ascii="Arial Narrow" w:hAnsi="Arial Narrow" w:eastAsia="仿宋_GB2312"/>
          <w:b/>
          <w:bCs/>
          <w:color w:val="auto"/>
          <w:sz w:val="28"/>
          <w:szCs w:val="28"/>
          <w:lang w:eastAsia="zh-CN"/>
        </w:rPr>
        <w:t>（一）审计目的</w:t>
      </w:r>
    </w:p>
    <w:p>
      <w:pPr>
        <w:spacing w:before="156" w:beforeLines="50" w:line="520" w:lineRule="exact"/>
        <w:ind w:firstLine="560" w:firstLineChars="200"/>
        <w:rPr>
          <w:rFonts w:hint="eastAsia" w:ascii="Arial Narrow" w:hAnsi="Arial Narrow" w:eastAsia="仿宋_GB2312"/>
          <w:color w:val="auto"/>
          <w:sz w:val="28"/>
          <w:szCs w:val="28"/>
        </w:rPr>
      </w:pPr>
      <w:r>
        <w:rPr>
          <w:rFonts w:hint="eastAsia" w:ascii="Arial Narrow" w:hAnsi="Arial Narrow" w:eastAsia="仿宋_GB2312"/>
          <w:color w:val="auto"/>
          <w:sz w:val="28"/>
          <w:szCs w:val="28"/>
        </w:rPr>
        <w:t>乙方接受甲方委托，对</w:t>
      </w:r>
      <w:r>
        <w:rPr>
          <w:rFonts w:hint="eastAsia" w:ascii="Arial Narrow" w:hAnsi="Arial Narrow" w:eastAsia="仿宋_GB2312"/>
          <w:color w:val="auto"/>
          <w:sz w:val="28"/>
          <w:szCs w:val="28"/>
          <w:lang w:eastAsia="zh-CN"/>
        </w:rPr>
        <w:t>（</w:t>
      </w:r>
      <w:r>
        <w:rPr>
          <w:rFonts w:hint="eastAsia" w:ascii="Arial Narrow" w:hAnsi="Arial Narrow" w:eastAsia="仿宋_GB2312"/>
          <w:color w:val="auto"/>
          <w:sz w:val="28"/>
          <w:szCs w:val="28"/>
          <w:lang w:val="en-US" w:eastAsia="zh-CN"/>
        </w:rPr>
        <w:t>1）</w:t>
      </w:r>
      <w:r>
        <w:rPr>
          <w:rFonts w:hint="eastAsia" w:ascii="Arial Narrow" w:hAnsi="Arial Narrow" w:eastAsia="仿宋_GB2312"/>
          <w:color w:val="auto"/>
          <w:sz w:val="28"/>
          <w:szCs w:val="28"/>
        </w:rPr>
        <w:t>甲方</w:t>
      </w:r>
      <w:r>
        <w:rPr>
          <w:rFonts w:hint="eastAsia" w:ascii="Arial Narrow" w:hAnsi="Arial Narrow" w:eastAsia="仿宋_GB2312"/>
          <w:color w:val="auto"/>
          <w:sz w:val="28"/>
          <w:szCs w:val="28"/>
          <w:lang w:val="en-US" w:eastAsia="zh-CN"/>
        </w:rPr>
        <w:t>及下属各子公司2019年度财务收支；（2）甲方及所属</w:t>
      </w:r>
      <w:r>
        <w:rPr>
          <w:rFonts w:hint="eastAsia" w:ascii="Arial Narrow" w:hAnsi="Arial Narrow" w:eastAsia="仿宋_GB2312"/>
          <w:color w:val="auto"/>
          <w:sz w:val="28"/>
          <w:szCs w:val="28"/>
          <w:lang w:eastAsia="zh-CN"/>
        </w:rPr>
        <w:t>广西孔雀湾投资开发有限公司、广西中马钦州产业园区孔雀湾混凝土有限公司招标采购管理；（</w:t>
      </w:r>
      <w:r>
        <w:rPr>
          <w:rFonts w:hint="eastAsia" w:ascii="Arial Narrow" w:hAnsi="Arial Narrow" w:eastAsia="仿宋_GB2312"/>
          <w:color w:val="auto"/>
          <w:sz w:val="28"/>
          <w:szCs w:val="28"/>
          <w:lang w:val="en-US" w:eastAsia="zh-CN"/>
        </w:rPr>
        <w:t>3）甲方所属</w:t>
      </w:r>
      <w:r>
        <w:rPr>
          <w:rFonts w:hint="eastAsia" w:ascii="Arial Narrow" w:hAnsi="Arial Narrow" w:eastAsia="仿宋_GB2312"/>
          <w:color w:val="auto"/>
          <w:sz w:val="28"/>
          <w:szCs w:val="28"/>
          <w:lang w:eastAsia="zh-CN"/>
        </w:rPr>
        <w:t>广西孔雀湾物业服务有限公司物业管理</w:t>
      </w:r>
      <w:r>
        <w:rPr>
          <w:rFonts w:hint="eastAsia" w:ascii="Arial Narrow" w:hAnsi="Arial Narrow" w:eastAsia="仿宋_GB2312"/>
          <w:color w:val="auto"/>
          <w:sz w:val="28"/>
          <w:szCs w:val="28"/>
          <w:lang w:val="en-US" w:eastAsia="zh-CN"/>
        </w:rPr>
        <w:t>的合规性、合理性</w:t>
      </w:r>
      <w:r>
        <w:rPr>
          <w:rFonts w:hint="eastAsia" w:ascii="仿宋_GB2312" w:hAnsi="黑体" w:eastAsia="仿宋_GB2312"/>
          <w:color w:val="auto"/>
          <w:sz w:val="28"/>
          <w:szCs w:val="28"/>
          <w:lang w:eastAsia="zh-CN"/>
        </w:rPr>
        <w:t>进行</w:t>
      </w:r>
      <w:r>
        <w:rPr>
          <w:rFonts w:hint="eastAsia" w:ascii="仿宋_GB2312" w:hAnsi="黑体" w:eastAsia="仿宋_GB2312"/>
          <w:color w:val="auto"/>
          <w:sz w:val="28"/>
          <w:szCs w:val="28"/>
        </w:rPr>
        <w:t>审计</w:t>
      </w:r>
      <w:r>
        <w:rPr>
          <w:rFonts w:hint="eastAsia" w:ascii="仿宋_GB2312" w:hAnsi="黑体" w:eastAsia="仿宋_GB2312"/>
          <w:color w:val="auto"/>
          <w:sz w:val="28"/>
          <w:szCs w:val="28"/>
          <w:lang w:eastAsia="zh-CN"/>
        </w:rPr>
        <w:t>，确认及评价业务相关内部控制制度的健全性、有效性，并对审计中发现的问题提出合理化建议</w:t>
      </w:r>
      <w:r>
        <w:rPr>
          <w:rFonts w:hint="eastAsia" w:ascii="Arial Narrow" w:hAnsi="Arial Narrow" w:eastAsia="仿宋_GB2312"/>
          <w:color w:val="auto"/>
          <w:sz w:val="28"/>
          <w:szCs w:val="28"/>
        </w:rPr>
        <w:t>。</w:t>
      </w:r>
    </w:p>
    <w:p>
      <w:pPr>
        <w:spacing w:before="156" w:beforeLines="50" w:line="520" w:lineRule="exact"/>
        <w:ind w:firstLine="562" w:firstLineChars="200"/>
        <w:rPr>
          <w:rFonts w:hint="eastAsia" w:ascii="Arial Narrow" w:hAnsi="Arial Narrow" w:eastAsia="仿宋_GB2312"/>
          <w:b/>
          <w:bCs/>
          <w:color w:val="auto"/>
          <w:sz w:val="28"/>
          <w:szCs w:val="28"/>
          <w:lang w:eastAsia="zh-CN"/>
        </w:rPr>
      </w:pPr>
      <w:r>
        <w:rPr>
          <w:rFonts w:hint="eastAsia" w:ascii="Arial Narrow" w:hAnsi="Arial Narrow" w:eastAsia="仿宋_GB2312"/>
          <w:b/>
          <w:bCs/>
          <w:color w:val="auto"/>
          <w:sz w:val="28"/>
          <w:szCs w:val="28"/>
          <w:lang w:eastAsia="zh-CN"/>
        </w:rPr>
        <w:t>（二）审计范围</w:t>
      </w:r>
    </w:p>
    <w:p>
      <w:pPr>
        <w:spacing w:before="156" w:beforeLines="50" w:line="520" w:lineRule="exact"/>
        <w:ind w:firstLine="560" w:firstLineChars="200"/>
        <w:rPr>
          <w:rFonts w:hint="eastAsia" w:ascii="Arial Narrow" w:hAnsi="Arial Narrow" w:eastAsia="仿宋_GB2312"/>
          <w:color w:val="auto"/>
          <w:sz w:val="28"/>
          <w:szCs w:val="28"/>
          <w:lang w:eastAsia="zh-CN"/>
        </w:rPr>
      </w:pPr>
      <w:r>
        <w:rPr>
          <w:rFonts w:hint="eastAsia" w:ascii="Arial Narrow" w:hAnsi="Arial Narrow" w:eastAsia="仿宋_GB2312"/>
          <w:color w:val="auto"/>
          <w:sz w:val="28"/>
          <w:szCs w:val="28"/>
          <w:lang w:val="en-US" w:eastAsia="zh-CN"/>
        </w:rPr>
        <w:t>1.</w:t>
      </w:r>
      <w:r>
        <w:rPr>
          <w:rFonts w:hint="eastAsia" w:ascii="Arial Narrow" w:hAnsi="Arial Narrow" w:eastAsia="仿宋_GB2312"/>
          <w:color w:val="auto"/>
          <w:sz w:val="28"/>
          <w:szCs w:val="28"/>
          <w:lang w:eastAsia="zh-CN"/>
        </w:rPr>
        <w:t>单位范围：</w:t>
      </w:r>
    </w:p>
    <w:p>
      <w:pPr>
        <w:spacing w:before="156" w:beforeLines="50" w:line="520" w:lineRule="exact"/>
        <w:ind w:firstLine="560" w:firstLineChars="200"/>
        <w:rPr>
          <w:rFonts w:hint="eastAsia" w:ascii="Arial Narrow" w:hAnsi="Arial Narrow" w:eastAsia="仿宋_GB2312"/>
          <w:color w:val="auto"/>
          <w:sz w:val="28"/>
          <w:szCs w:val="28"/>
          <w:lang w:val="en-US" w:eastAsia="zh-CN"/>
        </w:rPr>
      </w:pPr>
      <w:r>
        <w:rPr>
          <w:rFonts w:hint="eastAsia" w:ascii="Arial Narrow" w:hAnsi="Arial Narrow" w:eastAsia="仿宋_GB2312"/>
          <w:color w:val="auto"/>
          <w:sz w:val="28"/>
          <w:szCs w:val="28"/>
          <w:lang w:eastAsia="zh-CN"/>
        </w:rPr>
        <w:t>（</w:t>
      </w:r>
      <w:r>
        <w:rPr>
          <w:rFonts w:hint="eastAsia" w:ascii="Arial Narrow" w:hAnsi="Arial Narrow" w:eastAsia="仿宋_GB2312"/>
          <w:color w:val="auto"/>
          <w:sz w:val="28"/>
          <w:szCs w:val="28"/>
          <w:lang w:val="en-US" w:eastAsia="zh-CN"/>
        </w:rPr>
        <w:t>1）2019年度财务收支审计</w:t>
      </w:r>
      <w:r>
        <w:rPr>
          <w:rFonts w:hint="eastAsia" w:ascii="Arial Narrow" w:hAnsi="Arial Narrow" w:eastAsia="仿宋_GB2312"/>
          <w:color w:val="auto"/>
          <w:sz w:val="28"/>
          <w:szCs w:val="28"/>
          <w:lang w:eastAsia="zh-CN"/>
        </w:rPr>
        <w:t>包括广西中马钦州产业园区开发有限公司及所属广西孔雀湾投资开发有限公司、广西孔雀湾物业服务有限公司、广西中马钦州产业园区孔雀湾混凝土有限公司、广西中马钦丹产业服务有限公司、广西中马孔雀湾庆祥石油有限公司、广西孔雀湾友谊投资有限公司、广西孔雀湾锦绣投资开发有限公司、广西中马孔雀湾园林景观工程有限公司、广西自贸区中马佳净投资开发有限公司等</w:t>
      </w:r>
      <w:r>
        <w:rPr>
          <w:rFonts w:hint="eastAsia" w:ascii="Arial Narrow" w:hAnsi="Arial Narrow" w:eastAsia="仿宋_GB2312"/>
          <w:color w:val="auto"/>
          <w:sz w:val="28"/>
          <w:szCs w:val="28"/>
          <w:lang w:val="en-US" w:eastAsia="zh-CN"/>
        </w:rPr>
        <w:t>9家子公司。</w:t>
      </w:r>
    </w:p>
    <w:p>
      <w:pPr>
        <w:keepNext w:val="0"/>
        <w:keepLines w:val="0"/>
        <w:pageBreakBefore w:val="0"/>
        <w:widowControl w:val="0"/>
        <w:numPr>
          <w:ilvl w:val="0"/>
          <w:numId w:val="0"/>
        </w:numPr>
        <w:kinsoku/>
        <w:wordWrap/>
        <w:overflowPunct/>
        <w:topLinePunct w:val="0"/>
        <w:autoSpaceDE/>
        <w:autoSpaceDN/>
        <w:bidi w:val="0"/>
        <w:adjustRightInd/>
        <w:snapToGrid/>
        <w:spacing w:before="156" w:beforeLines="50" w:line="520" w:lineRule="exact"/>
        <w:ind w:firstLine="560" w:firstLineChars="200"/>
        <w:textAlignment w:val="auto"/>
        <w:rPr>
          <w:rFonts w:hint="eastAsia" w:ascii="Arial Narrow" w:hAnsi="Arial Narrow" w:eastAsia="仿宋_GB2312"/>
          <w:color w:val="auto"/>
          <w:sz w:val="28"/>
          <w:szCs w:val="28"/>
          <w:lang w:eastAsia="zh-CN"/>
        </w:rPr>
      </w:pPr>
      <w:r>
        <w:rPr>
          <w:rFonts w:hint="eastAsia" w:ascii="Arial Narrow" w:hAnsi="Arial Narrow" w:eastAsia="仿宋_GB2312"/>
          <w:color w:val="auto"/>
          <w:sz w:val="28"/>
          <w:szCs w:val="28"/>
          <w:lang w:val="en-US" w:eastAsia="zh-CN"/>
        </w:rPr>
        <w:t>（2）招标采购管理专项审计包括</w:t>
      </w:r>
      <w:r>
        <w:rPr>
          <w:rFonts w:hint="eastAsia" w:ascii="Arial Narrow" w:hAnsi="Arial Narrow" w:eastAsia="仿宋_GB2312"/>
          <w:color w:val="auto"/>
          <w:sz w:val="28"/>
          <w:szCs w:val="28"/>
          <w:lang w:eastAsia="zh-CN"/>
        </w:rPr>
        <w:t>广西中马钦州产业园区开发有限公司及所属广西孔雀湾投资开发有限公司、广西中马钦州产业园区孔雀湾混凝土有限公司。</w:t>
      </w:r>
    </w:p>
    <w:p>
      <w:pPr>
        <w:keepNext w:val="0"/>
        <w:keepLines w:val="0"/>
        <w:pageBreakBefore w:val="0"/>
        <w:widowControl w:val="0"/>
        <w:numPr>
          <w:ilvl w:val="0"/>
          <w:numId w:val="0"/>
        </w:numPr>
        <w:kinsoku/>
        <w:wordWrap/>
        <w:overflowPunct/>
        <w:topLinePunct w:val="0"/>
        <w:autoSpaceDE/>
        <w:autoSpaceDN/>
        <w:bidi w:val="0"/>
        <w:adjustRightInd/>
        <w:snapToGrid/>
        <w:spacing w:before="156" w:beforeLines="50" w:line="520" w:lineRule="exact"/>
        <w:ind w:firstLine="560" w:firstLineChars="200"/>
        <w:textAlignment w:val="auto"/>
        <w:rPr>
          <w:rFonts w:hint="default" w:ascii="Arial Narrow" w:hAnsi="Arial Narrow" w:eastAsia="仿宋_GB2312"/>
          <w:color w:val="auto"/>
          <w:sz w:val="28"/>
          <w:szCs w:val="28"/>
          <w:lang w:val="en-US" w:eastAsia="zh-CN"/>
        </w:rPr>
      </w:pPr>
      <w:r>
        <w:rPr>
          <w:rFonts w:hint="eastAsia" w:ascii="Arial Narrow" w:hAnsi="Arial Narrow" w:eastAsia="仿宋_GB2312"/>
          <w:color w:val="auto"/>
          <w:sz w:val="28"/>
          <w:szCs w:val="28"/>
          <w:lang w:val="en-US" w:eastAsia="zh-CN"/>
        </w:rPr>
        <w:t>（3）物业管理专项审计包括</w:t>
      </w:r>
      <w:r>
        <w:rPr>
          <w:rFonts w:hint="eastAsia" w:ascii="Arial Narrow" w:hAnsi="Arial Narrow" w:eastAsia="仿宋_GB2312"/>
          <w:color w:val="auto"/>
          <w:sz w:val="28"/>
          <w:szCs w:val="28"/>
          <w:lang w:eastAsia="zh-CN"/>
        </w:rPr>
        <w:t>广西孔雀湾物业服务有限公司。</w:t>
      </w:r>
    </w:p>
    <w:p>
      <w:pPr>
        <w:spacing w:before="156" w:beforeLines="50" w:line="520" w:lineRule="exact"/>
        <w:ind w:firstLine="560" w:firstLineChars="200"/>
        <w:rPr>
          <w:rFonts w:hint="eastAsia" w:ascii="Arial Narrow" w:hAnsi="Arial Narrow" w:eastAsia="仿宋_GB2312"/>
          <w:color w:val="auto"/>
          <w:sz w:val="28"/>
          <w:szCs w:val="28"/>
          <w:lang w:val="en-US" w:eastAsia="zh-CN"/>
        </w:rPr>
      </w:pPr>
      <w:r>
        <w:rPr>
          <w:rFonts w:hint="eastAsia" w:ascii="Arial Narrow" w:hAnsi="Arial Narrow" w:eastAsia="仿宋_GB2312"/>
          <w:color w:val="auto"/>
          <w:sz w:val="28"/>
          <w:szCs w:val="28"/>
          <w:lang w:val="en-US" w:eastAsia="zh-CN"/>
        </w:rPr>
        <w:t>2.时间范围：</w:t>
      </w:r>
    </w:p>
    <w:p>
      <w:pPr>
        <w:spacing w:before="156" w:beforeLines="50" w:line="520" w:lineRule="exact"/>
        <w:ind w:firstLine="560" w:firstLineChars="200"/>
        <w:rPr>
          <w:rFonts w:hint="default" w:ascii="Arial Narrow" w:hAnsi="Arial Narrow" w:eastAsia="仿宋_GB2312"/>
          <w:color w:val="auto"/>
          <w:sz w:val="28"/>
          <w:szCs w:val="28"/>
          <w:lang w:val="en-US" w:eastAsia="zh-CN"/>
        </w:rPr>
      </w:pPr>
      <w:r>
        <w:rPr>
          <w:rFonts w:hint="eastAsia" w:ascii="Arial Narrow" w:hAnsi="Arial Narrow" w:eastAsia="仿宋_GB2312"/>
          <w:color w:val="auto"/>
          <w:sz w:val="28"/>
          <w:szCs w:val="28"/>
          <w:lang w:val="en-US" w:eastAsia="zh-CN"/>
        </w:rPr>
        <w:t>（1）2019年度财务收支审计，从2019年1月1日起至2019年12月31日止。</w:t>
      </w:r>
    </w:p>
    <w:p>
      <w:pPr>
        <w:spacing w:before="156" w:beforeLines="50" w:line="520" w:lineRule="exact"/>
        <w:ind w:firstLine="560" w:firstLineChars="200"/>
        <w:rPr>
          <w:rFonts w:hint="default" w:ascii="Arial Narrow" w:hAnsi="Arial Narrow" w:eastAsia="仿宋_GB2312"/>
          <w:color w:val="auto"/>
          <w:sz w:val="28"/>
          <w:szCs w:val="28"/>
          <w:lang w:val="en-US" w:eastAsia="zh-CN"/>
        </w:rPr>
      </w:pPr>
      <w:r>
        <w:rPr>
          <w:rFonts w:hint="eastAsia" w:ascii="Arial Narrow" w:hAnsi="Arial Narrow" w:eastAsia="仿宋_GB2312"/>
          <w:color w:val="auto"/>
          <w:sz w:val="28"/>
          <w:szCs w:val="28"/>
          <w:lang w:val="en-US" w:eastAsia="zh-CN"/>
        </w:rPr>
        <w:t>（2）招标采购管理专项审计，从2017年1月1日起至2019年12月31日止。</w:t>
      </w:r>
    </w:p>
    <w:p>
      <w:pPr>
        <w:spacing w:before="156" w:beforeLines="50" w:line="520" w:lineRule="exact"/>
        <w:ind w:firstLine="560" w:firstLineChars="200"/>
        <w:rPr>
          <w:rFonts w:hint="eastAsia" w:ascii="Arial Narrow" w:hAnsi="Arial Narrow" w:eastAsia="仿宋_GB2312"/>
          <w:color w:val="auto"/>
          <w:sz w:val="28"/>
          <w:szCs w:val="28"/>
          <w:lang w:val="en-US" w:eastAsia="zh-CN"/>
        </w:rPr>
      </w:pPr>
      <w:r>
        <w:rPr>
          <w:rFonts w:hint="eastAsia" w:ascii="Arial Narrow" w:hAnsi="Arial Narrow" w:eastAsia="仿宋_GB2312"/>
          <w:color w:val="auto"/>
          <w:sz w:val="28"/>
          <w:szCs w:val="28"/>
          <w:lang w:val="en-US" w:eastAsia="zh-CN"/>
        </w:rPr>
        <w:t>（3）物业管理专项审计，从2017年1月1日起至2019年12月31日止。</w:t>
      </w:r>
    </w:p>
    <w:p>
      <w:pPr>
        <w:spacing w:before="156" w:beforeLines="50" w:line="520" w:lineRule="exact"/>
        <w:ind w:firstLine="562" w:firstLineChars="200"/>
        <w:rPr>
          <w:rFonts w:hint="eastAsia" w:ascii="Arial Narrow" w:hAnsi="Arial Narrow" w:eastAsia="仿宋_GB2312"/>
          <w:b/>
          <w:color w:val="auto"/>
          <w:sz w:val="28"/>
          <w:szCs w:val="28"/>
        </w:rPr>
      </w:pPr>
      <w:r>
        <w:rPr>
          <w:rFonts w:hint="eastAsia" w:ascii="Arial Narrow" w:hAnsi="Arial Narrow" w:eastAsia="仿宋_GB2312"/>
          <w:b/>
          <w:color w:val="auto"/>
          <w:sz w:val="28"/>
          <w:szCs w:val="28"/>
        </w:rPr>
        <w:t>二、甲方的责任与义务</w:t>
      </w:r>
    </w:p>
    <w:p>
      <w:pPr>
        <w:spacing w:before="156" w:beforeLines="50" w:line="520" w:lineRule="exact"/>
        <w:ind w:firstLine="562" w:firstLineChars="200"/>
        <w:rPr>
          <w:rFonts w:hint="eastAsia" w:ascii="Arial Narrow" w:hAnsi="Arial Narrow" w:eastAsia="仿宋_GB2312"/>
          <w:b/>
          <w:color w:val="auto"/>
          <w:sz w:val="28"/>
          <w:szCs w:val="28"/>
        </w:rPr>
      </w:pPr>
      <w:r>
        <w:rPr>
          <w:rFonts w:hint="eastAsia" w:ascii="Arial Narrow" w:hAnsi="Arial Narrow" w:eastAsia="仿宋_GB2312"/>
          <w:b/>
          <w:color w:val="auto"/>
          <w:sz w:val="28"/>
          <w:szCs w:val="28"/>
        </w:rPr>
        <w:t>（一）甲方的责任</w:t>
      </w:r>
    </w:p>
    <w:p>
      <w:pPr>
        <w:spacing w:before="156" w:beforeLines="50" w:line="520" w:lineRule="exact"/>
        <w:ind w:firstLine="560" w:firstLineChars="200"/>
        <w:rPr>
          <w:rFonts w:hint="eastAsia" w:ascii="Arial Narrow" w:hAnsi="Arial Narrow" w:eastAsia="仿宋_GB2312"/>
          <w:color w:val="auto"/>
          <w:sz w:val="28"/>
          <w:szCs w:val="28"/>
        </w:rPr>
      </w:pPr>
      <w:r>
        <w:rPr>
          <w:rFonts w:hint="eastAsia" w:ascii="Arial Narrow" w:hAnsi="Arial Narrow" w:eastAsia="仿宋_GB2312"/>
          <w:color w:val="auto"/>
          <w:sz w:val="28"/>
          <w:szCs w:val="28"/>
        </w:rPr>
        <w:t>提供真实、完</w:t>
      </w:r>
      <w:r>
        <w:rPr>
          <w:rFonts w:hint="eastAsia" w:ascii="Arial Narrow" w:hAnsi="Arial Narrow" w:eastAsia="仿宋_GB2312"/>
          <w:color w:val="auto"/>
          <w:sz w:val="28"/>
          <w:szCs w:val="28"/>
          <w:lang w:val="en-US" w:eastAsia="zh-CN"/>
        </w:rPr>
        <w:t>整</w:t>
      </w:r>
      <w:r>
        <w:rPr>
          <w:rFonts w:hint="eastAsia" w:ascii="Arial Narrow" w:hAnsi="Arial Narrow" w:eastAsia="仿宋_GB2312"/>
          <w:color w:val="auto"/>
          <w:sz w:val="28"/>
          <w:szCs w:val="28"/>
        </w:rPr>
        <w:t>的财务资料是甲方的责任。因此，甲方有责任妥善保存以及提供和本业务有关的全部资料，这些资料必须是真实的和完整的。</w:t>
      </w:r>
    </w:p>
    <w:p>
      <w:pPr>
        <w:spacing w:before="156" w:beforeLines="50" w:line="520" w:lineRule="exact"/>
        <w:ind w:firstLine="562" w:firstLineChars="200"/>
        <w:rPr>
          <w:rFonts w:hint="eastAsia" w:ascii="Arial Narrow" w:hAnsi="Arial Narrow" w:eastAsia="仿宋_GB2312"/>
          <w:b/>
          <w:color w:val="auto"/>
          <w:sz w:val="28"/>
          <w:szCs w:val="28"/>
        </w:rPr>
      </w:pPr>
      <w:r>
        <w:rPr>
          <w:rFonts w:hint="eastAsia" w:ascii="Arial Narrow" w:hAnsi="Arial Narrow" w:eastAsia="仿宋_GB2312"/>
          <w:b/>
          <w:color w:val="auto"/>
          <w:sz w:val="28"/>
          <w:szCs w:val="28"/>
        </w:rPr>
        <w:t>（二）甲方的义务</w:t>
      </w:r>
    </w:p>
    <w:p>
      <w:pPr>
        <w:spacing w:before="156" w:beforeLines="50" w:line="520" w:lineRule="exact"/>
        <w:ind w:firstLine="560" w:firstLineChars="200"/>
        <w:rPr>
          <w:rFonts w:hint="eastAsia" w:ascii="Arial Narrow" w:hAnsi="Arial Narrow" w:eastAsia="仿宋_GB2312"/>
          <w:color w:val="auto"/>
          <w:sz w:val="28"/>
          <w:szCs w:val="28"/>
        </w:rPr>
      </w:pPr>
      <w:r>
        <w:rPr>
          <w:rFonts w:hint="eastAsia" w:ascii="Arial Narrow" w:hAnsi="Arial Narrow" w:eastAsia="仿宋_GB2312"/>
          <w:color w:val="auto"/>
          <w:sz w:val="28"/>
          <w:szCs w:val="28"/>
        </w:rPr>
        <w:t>1</w:t>
      </w:r>
      <w:r>
        <w:rPr>
          <w:rFonts w:hint="eastAsia" w:ascii="Arial Narrow" w:hAnsi="Arial Narrow" w:eastAsia="仿宋_GB2312"/>
          <w:color w:val="auto"/>
          <w:sz w:val="28"/>
          <w:szCs w:val="28"/>
          <w:lang w:val="en-US" w:eastAsia="zh-CN"/>
        </w:rPr>
        <w:t>.</w:t>
      </w:r>
      <w:r>
        <w:rPr>
          <w:rFonts w:hint="eastAsia" w:ascii="Arial Narrow" w:hAnsi="Arial Narrow" w:eastAsia="仿宋_GB2312"/>
          <w:color w:val="auto"/>
          <w:sz w:val="28"/>
          <w:szCs w:val="28"/>
        </w:rPr>
        <w:t>及时为乙方</w:t>
      </w:r>
      <w:r>
        <w:rPr>
          <w:rFonts w:hint="eastAsia" w:ascii="Arial Narrow" w:hAnsi="Arial Narrow" w:eastAsia="仿宋_GB2312"/>
          <w:color w:val="auto"/>
          <w:sz w:val="28"/>
          <w:szCs w:val="28"/>
          <w:lang w:val="en-US" w:eastAsia="zh-CN"/>
        </w:rPr>
        <w:t>提供</w:t>
      </w:r>
      <w:r>
        <w:rPr>
          <w:rFonts w:hint="eastAsia" w:ascii="Arial Narrow" w:hAnsi="Arial Narrow" w:eastAsia="仿宋_GB2312"/>
          <w:color w:val="auto"/>
          <w:sz w:val="28"/>
          <w:szCs w:val="28"/>
        </w:rPr>
        <w:t>执行上述审计业务所</w:t>
      </w:r>
      <w:r>
        <w:rPr>
          <w:rFonts w:hint="eastAsia" w:ascii="Arial Narrow" w:hAnsi="Arial Narrow" w:eastAsia="仿宋_GB2312"/>
          <w:color w:val="auto"/>
          <w:sz w:val="28"/>
          <w:szCs w:val="28"/>
          <w:lang w:eastAsia="zh-CN"/>
        </w:rPr>
        <w:t>需</w:t>
      </w:r>
      <w:r>
        <w:rPr>
          <w:rFonts w:hint="eastAsia" w:ascii="Arial Narrow" w:hAnsi="Arial Narrow" w:eastAsia="仿宋_GB2312"/>
          <w:color w:val="auto"/>
          <w:sz w:val="28"/>
          <w:szCs w:val="28"/>
        </w:rPr>
        <w:t>的资料</w:t>
      </w:r>
      <w:r>
        <w:rPr>
          <w:rFonts w:hint="eastAsia" w:ascii="Arial Narrow" w:hAnsi="Arial Narrow" w:eastAsia="仿宋_GB2312"/>
          <w:color w:val="auto"/>
          <w:sz w:val="28"/>
          <w:szCs w:val="28"/>
          <w:lang w:eastAsia="zh-CN"/>
        </w:rPr>
        <w:t>（</w:t>
      </w:r>
      <w:r>
        <w:rPr>
          <w:rFonts w:hint="eastAsia" w:ascii="Arial Narrow" w:hAnsi="Arial Narrow" w:eastAsia="仿宋_GB2312"/>
          <w:color w:val="auto"/>
          <w:sz w:val="28"/>
          <w:szCs w:val="28"/>
        </w:rPr>
        <w:t>包括会计报表、账本、会计凭证，单位内部控制制度、收支相关合同以及合同形成过程文件以及审计过程中需要查阅的其他相关资料）。</w:t>
      </w:r>
    </w:p>
    <w:p>
      <w:pPr>
        <w:spacing w:before="156" w:beforeLines="50" w:line="520" w:lineRule="exact"/>
        <w:ind w:firstLine="560" w:firstLineChars="200"/>
        <w:rPr>
          <w:rFonts w:hint="eastAsia" w:ascii="Arial Narrow" w:hAnsi="Arial Narrow" w:eastAsia="仿宋_GB2312"/>
          <w:color w:val="auto"/>
          <w:sz w:val="28"/>
          <w:szCs w:val="28"/>
        </w:rPr>
      </w:pPr>
      <w:r>
        <w:rPr>
          <w:rFonts w:hint="eastAsia" w:ascii="Arial Narrow" w:hAnsi="Arial Narrow" w:eastAsia="仿宋_GB2312"/>
          <w:color w:val="auto"/>
          <w:sz w:val="28"/>
          <w:szCs w:val="28"/>
        </w:rPr>
        <w:t>2</w:t>
      </w:r>
      <w:r>
        <w:rPr>
          <w:rFonts w:hint="eastAsia" w:ascii="Arial Narrow" w:hAnsi="Arial Narrow" w:eastAsia="仿宋_GB2312"/>
          <w:color w:val="auto"/>
          <w:sz w:val="28"/>
          <w:szCs w:val="28"/>
          <w:lang w:val="en-US" w:eastAsia="zh-CN"/>
        </w:rPr>
        <w:t>.</w:t>
      </w:r>
      <w:r>
        <w:rPr>
          <w:rFonts w:hint="eastAsia" w:ascii="Arial Narrow" w:hAnsi="Arial Narrow" w:eastAsia="仿宋_GB2312"/>
          <w:color w:val="auto"/>
          <w:sz w:val="28"/>
          <w:szCs w:val="28"/>
        </w:rPr>
        <w:t>确保乙方不受限制地接触其认为必要的甲方内部人员和其他相关人员，不受限制地接触任何与审计有关的记录、文件和所需的其他信息。</w:t>
      </w:r>
    </w:p>
    <w:p>
      <w:pPr>
        <w:spacing w:before="156" w:beforeLines="50" w:line="520" w:lineRule="exact"/>
        <w:ind w:firstLine="560" w:firstLineChars="200"/>
        <w:rPr>
          <w:rFonts w:hint="eastAsia" w:ascii="Arial Narrow" w:hAnsi="Arial Narrow" w:eastAsia="仿宋_GB2312"/>
          <w:color w:val="auto"/>
          <w:sz w:val="28"/>
          <w:szCs w:val="28"/>
        </w:rPr>
      </w:pPr>
      <w:r>
        <w:rPr>
          <w:rFonts w:hint="eastAsia" w:ascii="Arial Narrow" w:hAnsi="Arial Narrow" w:eastAsia="仿宋_GB2312"/>
          <w:color w:val="auto"/>
          <w:sz w:val="28"/>
          <w:szCs w:val="28"/>
          <w:lang w:val="en-US" w:eastAsia="zh-CN"/>
        </w:rPr>
        <w:t>3.</w:t>
      </w:r>
      <w:r>
        <w:rPr>
          <w:rFonts w:hint="eastAsia" w:ascii="Arial Narrow" w:hAnsi="Arial Narrow" w:eastAsia="仿宋_GB2312"/>
          <w:color w:val="auto"/>
          <w:sz w:val="28"/>
          <w:szCs w:val="28"/>
        </w:rPr>
        <w:t>按本约定书的约定及时足额支付</w:t>
      </w:r>
      <w:r>
        <w:rPr>
          <w:rFonts w:hint="eastAsia" w:ascii="Arial Narrow" w:hAnsi="Arial Narrow" w:eastAsia="仿宋_GB2312"/>
          <w:color w:val="auto"/>
          <w:sz w:val="28"/>
          <w:szCs w:val="28"/>
          <w:lang w:eastAsia="zh-CN"/>
        </w:rPr>
        <w:t>审计</w:t>
      </w:r>
      <w:r>
        <w:rPr>
          <w:rFonts w:hint="eastAsia" w:ascii="Arial Narrow" w:hAnsi="Arial Narrow" w:eastAsia="仿宋_GB2312"/>
          <w:color w:val="auto"/>
          <w:sz w:val="28"/>
          <w:szCs w:val="28"/>
        </w:rPr>
        <w:t>业务</w:t>
      </w:r>
      <w:r>
        <w:rPr>
          <w:rFonts w:hint="eastAsia" w:ascii="Arial Narrow" w:hAnsi="Arial Narrow" w:eastAsia="仿宋_GB2312"/>
          <w:color w:val="auto"/>
          <w:sz w:val="28"/>
          <w:szCs w:val="28"/>
          <w:lang w:eastAsia="zh-CN"/>
        </w:rPr>
        <w:t>服务</w:t>
      </w:r>
      <w:r>
        <w:rPr>
          <w:rFonts w:hint="eastAsia" w:ascii="Arial Narrow" w:hAnsi="Arial Narrow" w:eastAsia="仿宋_GB2312"/>
          <w:color w:val="auto"/>
          <w:sz w:val="28"/>
          <w:szCs w:val="28"/>
        </w:rPr>
        <w:t>费用。</w:t>
      </w:r>
    </w:p>
    <w:p>
      <w:pPr>
        <w:spacing w:before="156" w:beforeLines="50" w:line="520" w:lineRule="exact"/>
        <w:ind w:firstLine="562" w:firstLineChars="200"/>
        <w:rPr>
          <w:rFonts w:hint="eastAsia" w:ascii="Arial Narrow" w:hAnsi="Arial Narrow" w:eastAsia="仿宋_GB2312"/>
          <w:b/>
          <w:color w:val="auto"/>
          <w:sz w:val="28"/>
          <w:szCs w:val="28"/>
        </w:rPr>
      </w:pPr>
      <w:r>
        <w:rPr>
          <w:rFonts w:hint="eastAsia" w:ascii="Arial Narrow" w:hAnsi="Arial Narrow" w:eastAsia="仿宋_GB2312"/>
          <w:b/>
          <w:color w:val="auto"/>
          <w:sz w:val="28"/>
          <w:szCs w:val="28"/>
        </w:rPr>
        <w:t>三、乙方的责任与义务</w:t>
      </w:r>
    </w:p>
    <w:p>
      <w:pPr>
        <w:spacing w:before="156" w:beforeLines="50" w:line="520" w:lineRule="exact"/>
        <w:ind w:firstLine="562" w:firstLineChars="200"/>
        <w:rPr>
          <w:rFonts w:hint="eastAsia" w:ascii="Arial Narrow" w:hAnsi="Arial Narrow" w:eastAsia="仿宋_GB2312"/>
          <w:b/>
          <w:color w:val="auto"/>
          <w:sz w:val="28"/>
          <w:szCs w:val="28"/>
        </w:rPr>
      </w:pPr>
      <w:r>
        <w:rPr>
          <w:rFonts w:hint="eastAsia" w:ascii="Arial Narrow" w:hAnsi="Arial Narrow" w:eastAsia="仿宋_GB2312"/>
          <w:b/>
          <w:color w:val="auto"/>
          <w:sz w:val="28"/>
          <w:szCs w:val="28"/>
        </w:rPr>
        <w:t>（一）乙方的责任</w:t>
      </w:r>
    </w:p>
    <w:p>
      <w:pPr>
        <w:spacing w:before="156" w:beforeLines="50" w:line="520" w:lineRule="exact"/>
        <w:ind w:firstLine="560" w:firstLineChars="200"/>
        <w:rPr>
          <w:rFonts w:hint="eastAsia" w:ascii="Arial Narrow" w:hAnsi="Arial Narrow" w:eastAsia="仿宋_GB2312"/>
          <w:color w:val="auto"/>
          <w:sz w:val="28"/>
          <w:szCs w:val="28"/>
        </w:rPr>
      </w:pPr>
      <w:r>
        <w:rPr>
          <w:rFonts w:hint="eastAsia" w:ascii="Arial Narrow" w:hAnsi="Arial Narrow" w:eastAsia="仿宋_GB2312"/>
          <w:color w:val="auto"/>
          <w:sz w:val="28"/>
          <w:szCs w:val="28"/>
        </w:rPr>
        <w:t>乙方的责任是按照中国</w:t>
      </w:r>
      <w:r>
        <w:rPr>
          <w:rFonts w:hint="eastAsia" w:ascii="Arial Narrow" w:hAnsi="Arial Narrow" w:eastAsia="仿宋_GB2312"/>
          <w:color w:val="auto"/>
          <w:sz w:val="28"/>
          <w:szCs w:val="28"/>
          <w:lang w:eastAsia="zh-CN"/>
        </w:rPr>
        <w:t>内部</w:t>
      </w:r>
      <w:r>
        <w:rPr>
          <w:rFonts w:hint="eastAsia" w:ascii="Arial Narrow" w:hAnsi="Arial Narrow" w:eastAsia="仿宋_GB2312"/>
          <w:color w:val="auto"/>
          <w:sz w:val="28"/>
          <w:szCs w:val="28"/>
        </w:rPr>
        <w:t>审计准则的规定执行审计工作，出具审计报告，对审计报告负责。</w:t>
      </w:r>
    </w:p>
    <w:p>
      <w:pPr>
        <w:spacing w:before="156" w:beforeLines="50" w:line="520" w:lineRule="exact"/>
        <w:ind w:firstLine="562" w:firstLineChars="200"/>
        <w:rPr>
          <w:rFonts w:hint="eastAsia" w:ascii="Arial Narrow" w:hAnsi="Arial Narrow" w:eastAsia="仿宋_GB2312"/>
          <w:b/>
          <w:color w:val="auto"/>
          <w:sz w:val="28"/>
          <w:szCs w:val="28"/>
        </w:rPr>
      </w:pPr>
      <w:r>
        <w:rPr>
          <w:rFonts w:hint="eastAsia" w:ascii="Arial Narrow" w:hAnsi="Arial Narrow" w:eastAsia="仿宋_GB2312"/>
          <w:b/>
          <w:color w:val="auto"/>
          <w:sz w:val="28"/>
          <w:szCs w:val="28"/>
        </w:rPr>
        <w:t>（二）乙方的义务</w:t>
      </w:r>
    </w:p>
    <w:p>
      <w:pPr>
        <w:spacing w:before="156" w:beforeLines="50" w:line="520" w:lineRule="exact"/>
        <w:ind w:firstLine="560" w:firstLineChars="200"/>
        <w:rPr>
          <w:rFonts w:hint="eastAsia" w:ascii="Arial Narrow" w:hAnsi="Arial Narrow" w:eastAsia="仿宋_GB2312"/>
          <w:color w:val="auto"/>
          <w:sz w:val="28"/>
          <w:szCs w:val="28"/>
          <w:lang w:val="en-US" w:eastAsia="zh-CN"/>
        </w:rPr>
      </w:pPr>
      <w:r>
        <w:rPr>
          <w:rFonts w:hint="eastAsia" w:ascii="Arial Narrow" w:hAnsi="Arial Narrow" w:eastAsia="仿宋_GB2312"/>
          <w:color w:val="auto"/>
          <w:sz w:val="28"/>
          <w:szCs w:val="28"/>
          <w:lang w:val="en-US" w:eastAsia="zh-CN"/>
        </w:rPr>
        <w:t>1.按照甲方的要求，及时选派不少于三名具备专业资质和专业能力的审计人员（</w:t>
      </w:r>
      <w:r>
        <w:rPr>
          <w:rFonts w:hint="default" w:ascii="Arial Narrow" w:hAnsi="Arial Narrow" w:eastAsia="仿宋_GB2312"/>
          <w:color w:val="auto"/>
          <w:sz w:val="28"/>
          <w:szCs w:val="28"/>
          <w:lang w:val="en-US" w:eastAsia="zh-CN"/>
        </w:rPr>
        <w:t>其中至少</w:t>
      </w:r>
      <w:r>
        <w:rPr>
          <w:rFonts w:hint="eastAsia" w:ascii="Arial Narrow" w:hAnsi="Arial Narrow" w:eastAsia="仿宋_GB2312"/>
          <w:color w:val="auto"/>
          <w:sz w:val="28"/>
          <w:szCs w:val="28"/>
          <w:lang w:val="en-US" w:eastAsia="zh-CN"/>
        </w:rPr>
        <w:t>两</w:t>
      </w:r>
      <w:r>
        <w:rPr>
          <w:rFonts w:hint="default" w:ascii="Arial Narrow" w:hAnsi="Arial Narrow" w:eastAsia="仿宋_GB2312"/>
          <w:color w:val="auto"/>
          <w:sz w:val="28"/>
          <w:szCs w:val="28"/>
          <w:lang w:val="en-US" w:eastAsia="zh-CN"/>
        </w:rPr>
        <w:t>名持有效的中国注册会计师证书</w:t>
      </w:r>
      <w:r>
        <w:rPr>
          <w:rFonts w:hint="eastAsia" w:ascii="Arial Narrow" w:hAnsi="Arial Narrow" w:eastAsia="仿宋_GB2312"/>
          <w:color w:val="auto"/>
          <w:sz w:val="28"/>
          <w:szCs w:val="28"/>
          <w:lang w:val="en-US" w:eastAsia="zh-CN"/>
        </w:rPr>
        <w:t>），根据国家有关法律法规以及本业务约定书的约定开展审计工作。</w:t>
      </w:r>
    </w:p>
    <w:p>
      <w:pPr>
        <w:spacing w:before="156" w:beforeLines="50" w:line="520" w:lineRule="exact"/>
        <w:ind w:firstLine="560" w:firstLineChars="200"/>
        <w:rPr>
          <w:rFonts w:hint="eastAsia" w:ascii="Arial Narrow" w:hAnsi="Arial Narrow" w:eastAsia="仿宋_GB2312"/>
          <w:color w:val="auto"/>
          <w:sz w:val="28"/>
          <w:szCs w:val="28"/>
          <w:lang w:val="en-GB" w:eastAsia="zh-CN"/>
        </w:rPr>
      </w:pPr>
      <w:r>
        <w:rPr>
          <w:rFonts w:hint="eastAsia" w:ascii="Arial Narrow" w:hAnsi="Arial Narrow" w:eastAsia="仿宋_GB2312"/>
          <w:color w:val="auto"/>
          <w:sz w:val="28"/>
          <w:szCs w:val="28"/>
          <w:lang w:val="en-US" w:eastAsia="zh-CN"/>
        </w:rPr>
        <w:t>2.</w:t>
      </w:r>
      <w:r>
        <w:rPr>
          <w:rFonts w:hint="eastAsia" w:ascii="Arial Narrow" w:hAnsi="Arial Narrow" w:eastAsia="仿宋_GB2312"/>
          <w:color w:val="auto"/>
          <w:sz w:val="28"/>
          <w:szCs w:val="28"/>
        </w:rPr>
        <w:t>按照约定时间完成审计</w:t>
      </w:r>
      <w:r>
        <w:rPr>
          <w:rFonts w:hint="eastAsia" w:ascii="Arial Narrow" w:hAnsi="Arial Narrow" w:eastAsia="仿宋_GB2312"/>
          <w:color w:val="auto"/>
          <w:sz w:val="28"/>
          <w:szCs w:val="28"/>
          <w:lang w:eastAsia="zh-CN"/>
        </w:rPr>
        <w:t>业务</w:t>
      </w:r>
      <w:r>
        <w:rPr>
          <w:rFonts w:hint="eastAsia" w:ascii="Arial Narrow" w:hAnsi="Arial Narrow" w:eastAsia="仿宋_GB2312"/>
          <w:color w:val="auto"/>
          <w:sz w:val="28"/>
          <w:szCs w:val="28"/>
        </w:rPr>
        <w:t>工作，</w:t>
      </w:r>
      <w:r>
        <w:rPr>
          <w:rFonts w:hint="eastAsia" w:ascii="Arial Narrow" w:hAnsi="Arial Narrow" w:eastAsia="仿宋_GB2312"/>
          <w:color w:val="auto"/>
          <w:sz w:val="28"/>
          <w:szCs w:val="28"/>
          <w:lang w:val="en-US" w:eastAsia="zh-CN"/>
        </w:rPr>
        <w:t>就审计报告格式、内容与甲方沟通一致后</w:t>
      </w:r>
      <w:r>
        <w:rPr>
          <w:rFonts w:hint="eastAsia" w:ascii="Arial Narrow" w:hAnsi="Arial Narrow" w:eastAsia="仿宋_GB2312"/>
          <w:color w:val="auto"/>
          <w:sz w:val="28"/>
          <w:szCs w:val="28"/>
        </w:rPr>
        <w:t>出具</w:t>
      </w:r>
      <w:r>
        <w:rPr>
          <w:rFonts w:hint="eastAsia" w:ascii="Arial Narrow" w:hAnsi="Arial Narrow" w:eastAsia="仿宋_GB2312"/>
          <w:color w:val="auto"/>
          <w:sz w:val="28"/>
          <w:szCs w:val="28"/>
          <w:lang w:val="en-US" w:eastAsia="zh-CN"/>
        </w:rPr>
        <w:t>审计</w:t>
      </w:r>
      <w:r>
        <w:rPr>
          <w:rFonts w:hint="eastAsia" w:ascii="Arial Narrow" w:hAnsi="Arial Narrow" w:eastAsia="仿宋_GB2312"/>
          <w:color w:val="auto"/>
          <w:sz w:val="28"/>
          <w:szCs w:val="28"/>
        </w:rPr>
        <w:t>报告。</w:t>
      </w:r>
      <w:r>
        <w:rPr>
          <w:rFonts w:ascii="Arial Narrow" w:hAnsi="Arial Narrow" w:eastAsia="仿宋_GB2312"/>
          <w:color w:val="auto"/>
          <w:sz w:val="28"/>
          <w:szCs w:val="28"/>
          <w:lang w:val="en-GB"/>
        </w:rPr>
        <w:t>乙方应</w:t>
      </w:r>
      <w:r>
        <w:rPr>
          <w:rFonts w:hint="eastAsia" w:ascii="Arial Narrow" w:hAnsi="Arial Narrow" w:eastAsia="仿宋_GB2312"/>
          <w:color w:val="auto"/>
          <w:sz w:val="28"/>
          <w:szCs w:val="28"/>
          <w:lang w:val="en-GB" w:eastAsia="zh-CN"/>
        </w:rPr>
        <w:t>分别：</w:t>
      </w:r>
    </w:p>
    <w:p>
      <w:pPr>
        <w:spacing w:before="156" w:beforeLines="50" w:line="520" w:lineRule="exact"/>
        <w:ind w:firstLine="560" w:firstLineChars="200"/>
        <w:rPr>
          <w:rFonts w:hint="eastAsia" w:ascii="Arial Narrow" w:hAnsi="Arial Narrow" w:eastAsia="仿宋_GB2312"/>
          <w:color w:val="auto"/>
          <w:sz w:val="28"/>
          <w:szCs w:val="28"/>
          <w:lang w:val="en-GB" w:eastAsia="zh-CN"/>
        </w:rPr>
      </w:pPr>
      <w:r>
        <w:rPr>
          <w:rFonts w:hint="eastAsia" w:ascii="Arial Narrow" w:hAnsi="Arial Narrow" w:eastAsia="仿宋_GB2312"/>
          <w:color w:val="auto"/>
          <w:sz w:val="28"/>
          <w:szCs w:val="28"/>
          <w:lang w:val="en-GB" w:eastAsia="zh-CN"/>
        </w:rPr>
        <w:t>（</w:t>
      </w:r>
      <w:r>
        <w:rPr>
          <w:rFonts w:hint="eastAsia" w:ascii="Arial Narrow" w:hAnsi="Arial Narrow" w:eastAsia="仿宋_GB2312"/>
          <w:color w:val="auto"/>
          <w:sz w:val="28"/>
          <w:szCs w:val="28"/>
          <w:lang w:val="en-US" w:eastAsia="zh-CN"/>
        </w:rPr>
        <w:t>1）2019年度财务收支审计，</w:t>
      </w:r>
      <w:r>
        <w:rPr>
          <w:rFonts w:ascii="Arial Narrow" w:hAnsi="Arial Narrow" w:eastAsia="仿宋_GB2312"/>
          <w:color w:val="auto"/>
          <w:sz w:val="28"/>
          <w:szCs w:val="28"/>
          <w:lang w:val="en-GB"/>
        </w:rPr>
        <w:t>于</w:t>
      </w:r>
      <w:r>
        <w:rPr>
          <w:rFonts w:ascii="Arial Narrow" w:hAnsi="Arial Narrow" w:eastAsia="仿宋_GB2312"/>
          <w:color w:val="auto"/>
          <w:sz w:val="28"/>
          <w:szCs w:val="28"/>
          <w:highlight w:val="none"/>
          <w:u w:val="single"/>
          <w:lang w:val="en-GB"/>
        </w:rPr>
        <w:t>20</w:t>
      </w:r>
      <w:r>
        <w:rPr>
          <w:rFonts w:hint="eastAsia" w:ascii="Arial Narrow" w:hAnsi="Arial Narrow" w:eastAsia="仿宋_GB2312"/>
          <w:color w:val="auto"/>
          <w:sz w:val="28"/>
          <w:szCs w:val="28"/>
          <w:highlight w:val="none"/>
          <w:u w:val="single"/>
          <w:lang w:val="en-US" w:eastAsia="zh-CN"/>
        </w:rPr>
        <w:t>20</w:t>
      </w:r>
      <w:r>
        <w:rPr>
          <w:rFonts w:ascii="Arial Narrow" w:hAnsi="Arial Narrow" w:eastAsia="仿宋_GB2312"/>
          <w:color w:val="auto"/>
          <w:sz w:val="28"/>
          <w:szCs w:val="28"/>
          <w:highlight w:val="none"/>
          <w:lang w:val="en-GB"/>
        </w:rPr>
        <w:t>年</w:t>
      </w:r>
      <w:r>
        <w:rPr>
          <w:rFonts w:hint="eastAsia" w:ascii="Arial Narrow" w:hAnsi="Arial Narrow" w:eastAsia="仿宋_GB2312"/>
          <w:color w:val="auto"/>
          <w:sz w:val="28"/>
          <w:szCs w:val="28"/>
          <w:highlight w:val="none"/>
          <w:u w:val="single"/>
          <w:lang w:val="en-US" w:eastAsia="zh-CN"/>
        </w:rPr>
        <w:t>6</w:t>
      </w:r>
      <w:r>
        <w:rPr>
          <w:rFonts w:ascii="Arial Narrow" w:hAnsi="Arial Narrow" w:eastAsia="仿宋_GB2312"/>
          <w:color w:val="auto"/>
          <w:sz w:val="28"/>
          <w:szCs w:val="28"/>
          <w:highlight w:val="none"/>
          <w:lang w:val="en-GB"/>
        </w:rPr>
        <w:t>月</w:t>
      </w:r>
      <w:r>
        <w:rPr>
          <w:rFonts w:hint="eastAsia" w:ascii="Arial Narrow" w:hAnsi="Arial Narrow" w:eastAsia="仿宋_GB2312"/>
          <w:color w:val="auto"/>
          <w:sz w:val="28"/>
          <w:szCs w:val="28"/>
          <w:highlight w:val="none"/>
          <w:u w:val="single"/>
          <w:lang w:val="en-US" w:eastAsia="zh-CN"/>
        </w:rPr>
        <w:t>30</w:t>
      </w:r>
      <w:r>
        <w:rPr>
          <w:rFonts w:ascii="Arial Narrow" w:hAnsi="Arial Narrow" w:eastAsia="仿宋_GB2312"/>
          <w:color w:val="auto"/>
          <w:sz w:val="28"/>
          <w:szCs w:val="28"/>
          <w:highlight w:val="none"/>
          <w:lang w:val="en-GB"/>
        </w:rPr>
        <w:t>日</w:t>
      </w:r>
      <w:bookmarkStart w:id="0" w:name="_GoBack"/>
      <w:bookmarkEnd w:id="0"/>
      <w:r>
        <w:rPr>
          <w:rFonts w:ascii="Arial Narrow" w:hAnsi="Arial Narrow" w:eastAsia="仿宋_GB2312"/>
          <w:color w:val="auto"/>
          <w:sz w:val="28"/>
          <w:szCs w:val="28"/>
          <w:lang w:val="en-GB"/>
        </w:rPr>
        <w:t>前出具</w:t>
      </w:r>
      <w:r>
        <w:rPr>
          <w:rFonts w:hint="eastAsia" w:ascii="Arial Narrow" w:hAnsi="Arial Narrow" w:eastAsia="仿宋_GB2312"/>
          <w:color w:val="auto"/>
          <w:sz w:val="28"/>
          <w:szCs w:val="28"/>
          <w:lang w:val="en-US" w:eastAsia="zh-CN"/>
        </w:rPr>
        <w:t>审计</w:t>
      </w:r>
      <w:r>
        <w:rPr>
          <w:rFonts w:ascii="Arial Narrow" w:hAnsi="Arial Narrow" w:eastAsia="仿宋_GB2312"/>
          <w:color w:val="auto"/>
          <w:sz w:val="28"/>
          <w:szCs w:val="28"/>
          <w:lang w:val="en-GB"/>
        </w:rPr>
        <w:t>报告</w:t>
      </w:r>
      <w:r>
        <w:rPr>
          <w:rFonts w:hint="eastAsia" w:ascii="Arial Narrow" w:hAnsi="Arial Narrow" w:eastAsia="仿宋_GB2312"/>
          <w:color w:val="auto"/>
          <w:sz w:val="28"/>
          <w:szCs w:val="28"/>
          <w:lang w:val="en-GB" w:eastAsia="zh-CN"/>
        </w:rPr>
        <w:t>；</w:t>
      </w:r>
    </w:p>
    <w:p>
      <w:pPr>
        <w:spacing w:before="156" w:beforeLines="50" w:line="520" w:lineRule="exact"/>
        <w:ind w:firstLine="560" w:firstLineChars="200"/>
        <w:rPr>
          <w:rFonts w:hint="eastAsia" w:ascii="Arial Narrow" w:hAnsi="Arial Narrow" w:eastAsia="仿宋_GB2312"/>
          <w:color w:val="auto"/>
          <w:sz w:val="28"/>
          <w:szCs w:val="28"/>
          <w:lang w:val="en-GB" w:eastAsia="zh-CN"/>
        </w:rPr>
      </w:pPr>
      <w:r>
        <w:rPr>
          <w:rFonts w:hint="eastAsia" w:ascii="Arial Narrow" w:hAnsi="Arial Narrow" w:eastAsia="仿宋_GB2312"/>
          <w:color w:val="auto"/>
          <w:sz w:val="28"/>
          <w:szCs w:val="28"/>
          <w:lang w:val="en-GB" w:eastAsia="zh-CN"/>
        </w:rPr>
        <w:t>（</w:t>
      </w:r>
      <w:r>
        <w:rPr>
          <w:rFonts w:hint="eastAsia" w:ascii="Arial Narrow" w:hAnsi="Arial Narrow" w:eastAsia="仿宋_GB2312"/>
          <w:color w:val="auto"/>
          <w:sz w:val="28"/>
          <w:szCs w:val="28"/>
          <w:lang w:val="en-US" w:eastAsia="zh-CN"/>
        </w:rPr>
        <w:t>2）</w:t>
      </w:r>
      <w:r>
        <w:rPr>
          <w:rFonts w:hint="eastAsia" w:ascii="Arial Narrow" w:hAnsi="Arial Narrow" w:eastAsia="仿宋_GB2312"/>
          <w:color w:val="auto"/>
          <w:spacing w:val="-6"/>
          <w:sz w:val="28"/>
          <w:szCs w:val="28"/>
          <w:lang w:val="en-US" w:eastAsia="zh-CN"/>
        </w:rPr>
        <w:t>招标采购管理专项审计，</w:t>
      </w:r>
      <w:r>
        <w:rPr>
          <w:rFonts w:ascii="Arial Narrow" w:hAnsi="Arial Narrow" w:eastAsia="仿宋_GB2312"/>
          <w:color w:val="auto"/>
          <w:spacing w:val="-6"/>
          <w:sz w:val="28"/>
          <w:szCs w:val="28"/>
          <w:lang w:val="en-GB"/>
        </w:rPr>
        <w:t>于</w:t>
      </w:r>
      <w:r>
        <w:rPr>
          <w:rFonts w:ascii="Arial Narrow" w:hAnsi="Arial Narrow" w:eastAsia="仿宋_GB2312"/>
          <w:color w:val="auto"/>
          <w:spacing w:val="-6"/>
          <w:sz w:val="28"/>
          <w:szCs w:val="28"/>
          <w:highlight w:val="none"/>
          <w:u w:val="single"/>
          <w:lang w:val="en-GB"/>
        </w:rPr>
        <w:t>20</w:t>
      </w:r>
      <w:r>
        <w:rPr>
          <w:rFonts w:hint="eastAsia" w:ascii="Arial Narrow" w:hAnsi="Arial Narrow" w:eastAsia="仿宋_GB2312"/>
          <w:color w:val="auto"/>
          <w:spacing w:val="-6"/>
          <w:sz w:val="28"/>
          <w:szCs w:val="28"/>
          <w:highlight w:val="none"/>
          <w:u w:val="single"/>
          <w:lang w:val="en-US" w:eastAsia="zh-CN"/>
        </w:rPr>
        <w:t>20</w:t>
      </w:r>
      <w:r>
        <w:rPr>
          <w:rFonts w:ascii="Arial Narrow" w:hAnsi="Arial Narrow" w:eastAsia="仿宋_GB2312"/>
          <w:color w:val="auto"/>
          <w:spacing w:val="-6"/>
          <w:sz w:val="28"/>
          <w:szCs w:val="28"/>
          <w:highlight w:val="none"/>
          <w:lang w:val="en-GB"/>
        </w:rPr>
        <w:t>年</w:t>
      </w:r>
      <w:r>
        <w:rPr>
          <w:rFonts w:hint="eastAsia" w:ascii="Arial Narrow" w:hAnsi="Arial Narrow" w:eastAsia="仿宋_GB2312"/>
          <w:color w:val="auto"/>
          <w:spacing w:val="-6"/>
          <w:sz w:val="28"/>
          <w:szCs w:val="28"/>
          <w:highlight w:val="none"/>
          <w:u w:val="single"/>
          <w:lang w:val="en-US" w:eastAsia="zh-CN"/>
        </w:rPr>
        <w:t>7</w:t>
      </w:r>
      <w:r>
        <w:rPr>
          <w:rFonts w:ascii="Arial Narrow" w:hAnsi="Arial Narrow" w:eastAsia="仿宋_GB2312"/>
          <w:color w:val="auto"/>
          <w:spacing w:val="-6"/>
          <w:sz w:val="28"/>
          <w:szCs w:val="28"/>
          <w:highlight w:val="none"/>
          <w:lang w:val="en-GB"/>
        </w:rPr>
        <w:t>月</w:t>
      </w:r>
      <w:r>
        <w:rPr>
          <w:rFonts w:hint="eastAsia" w:ascii="Arial Narrow" w:hAnsi="Arial Narrow" w:eastAsia="仿宋_GB2312"/>
          <w:color w:val="auto"/>
          <w:spacing w:val="-6"/>
          <w:sz w:val="28"/>
          <w:szCs w:val="28"/>
          <w:highlight w:val="none"/>
          <w:u w:val="single"/>
          <w:lang w:val="en-US" w:eastAsia="zh-CN"/>
        </w:rPr>
        <w:t>30</w:t>
      </w:r>
      <w:r>
        <w:rPr>
          <w:rFonts w:ascii="Arial Narrow" w:hAnsi="Arial Narrow" w:eastAsia="仿宋_GB2312"/>
          <w:color w:val="auto"/>
          <w:spacing w:val="-6"/>
          <w:sz w:val="28"/>
          <w:szCs w:val="28"/>
          <w:highlight w:val="none"/>
          <w:lang w:val="en-GB"/>
        </w:rPr>
        <w:t>日</w:t>
      </w:r>
      <w:r>
        <w:rPr>
          <w:rFonts w:ascii="Arial Narrow" w:hAnsi="Arial Narrow" w:eastAsia="仿宋_GB2312"/>
          <w:color w:val="auto"/>
          <w:spacing w:val="-6"/>
          <w:sz w:val="28"/>
          <w:szCs w:val="28"/>
          <w:lang w:val="en-GB"/>
        </w:rPr>
        <w:t>前出具</w:t>
      </w:r>
      <w:r>
        <w:rPr>
          <w:rFonts w:hint="eastAsia" w:ascii="Arial Narrow" w:hAnsi="Arial Narrow" w:eastAsia="仿宋_GB2312"/>
          <w:color w:val="auto"/>
          <w:spacing w:val="-6"/>
          <w:sz w:val="28"/>
          <w:szCs w:val="28"/>
          <w:lang w:val="en-US" w:eastAsia="zh-CN"/>
        </w:rPr>
        <w:t>审计</w:t>
      </w:r>
      <w:r>
        <w:rPr>
          <w:rFonts w:ascii="Arial Narrow" w:hAnsi="Arial Narrow" w:eastAsia="仿宋_GB2312"/>
          <w:color w:val="auto"/>
          <w:spacing w:val="-6"/>
          <w:sz w:val="28"/>
          <w:szCs w:val="28"/>
          <w:lang w:val="en-GB"/>
        </w:rPr>
        <w:t>报告</w:t>
      </w:r>
      <w:r>
        <w:rPr>
          <w:rFonts w:hint="eastAsia" w:ascii="Arial Narrow" w:hAnsi="Arial Narrow" w:eastAsia="仿宋_GB2312"/>
          <w:color w:val="auto"/>
          <w:sz w:val="28"/>
          <w:szCs w:val="28"/>
          <w:lang w:val="en-GB" w:eastAsia="zh-CN"/>
        </w:rPr>
        <w:t>；</w:t>
      </w:r>
    </w:p>
    <w:p>
      <w:pPr>
        <w:spacing w:before="156" w:beforeLines="50" w:line="520" w:lineRule="exact"/>
        <w:ind w:firstLine="560" w:firstLineChars="200"/>
        <w:rPr>
          <w:rFonts w:hint="eastAsia" w:ascii="Arial Narrow" w:hAnsi="Arial Narrow" w:eastAsia="仿宋_GB2312"/>
          <w:color w:val="auto"/>
          <w:sz w:val="28"/>
          <w:szCs w:val="28"/>
          <w:lang w:val="en-US" w:eastAsia="zh-CN"/>
        </w:rPr>
      </w:pPr>
      <w:r>
        <w:rPr>
          <w:rFonts w:hint="eastAsia" w:ascii="Arial Narrow" w:hAnsi="Arial Narrow" w:eastAsia="仿宋_GB2312"/>
          <w:color w:val="auto"/>
          <w:sz w:val="28"/>
          <w:szCs w:val="28"/>
          <w:lang w:val="en-US" w:eastAsia="zh-CN"/>
        </w:rPr>
        <w:t>（3）物业管理专项审计，</w:t>
      </w:r>
      <w:r>
        <w:rPr>
          <w:rFonts w:ascii="Arial Narrow" w:hAnsi="Arial Narrow" w:eastAsia="仿宋_GB2312"/>
          <w:color w:val="auto"/>
          <w:sz w:val="28"/>
          <w:szCs w:val="28"/>
          <w:lang w:val="en-GB"/>
        </w:rPr>
        <w:t>于</w:t>
      </w:r>
      <w:r>
        <w:rPr>
          <w:rFonts w:ascii="Arial Narrow" w:hAnsi="Arial Narrow" w:eastAsia="仿宋_GB2312"/>
          <w:color w:val="auto"/>
          <w:sz w:val="28"/>
          <w:szCs w:val="28"/>
          <w:highlight w:val="none"/>
          <w:u w:val="single"/>
          <w:lang w:val="en-GB"/>
        </w:rPr>
        <w:t>20</w:t>
      </w:r>
      <w:r>
        <w:rPr>
          <w:rFonts w:hint="eastAsia" w:ascii="Arial Narrow" w:hAnsi="Arial Narrow" w:eastAsia="仿宋_GB2312"/>
          <w:color w:val="auto"/>
          <w:sz w:val="28"/>
          <w:szCs w:val="28"/>
          <w:highlight w:val="none"/>
          <w:u w:val="single"/>
          <w:lang w:val="en-US" w:eastAsia="zh-CN"/>
        </w:rPr>
        <w:t>20</w:t>
      </w:r>
      <w:r>
        <w:rPr>
          <w:rFonts w:ascii="Arial Narrow" w:hAnsi="Arial Narrow" w:eastAsia="仿宋_GB2312"/>
          <w:color w:val="auto"/>
          <w:sz w:val="28"/>
          <w:szCs w:val="28"/>
          <w:highlight w:val="none"/>
          <w:lang w:val="en-GB"/>
        </w:rPr>
        <w:t>年</w:t>
      </w:r>
      <w:r>
        <w:rPr>
          <w:rFonts w:hint="eastAsia" w:ascii="Arial Narrow" w:hAnsi="Arial Narrow" w:eastAsia="仿宋_GB2312"/>
          <w:color w:val="auto"/>
          <w:sz w:val="28"/>
          <w:szCs w:val="28"/>
          <w:highlight w:val="none"/>
          <w:u w:val="single"/>
          <w:lang w:val="en-US" w:eastAsia="zh-CN"/>
        </w:rPr>
        <w:t>8</w:t>
      </w:r>
      <w:r>
        <w:rPr>
          <w:rFonts w:ascii="Arial Narrow" w:hAnsi="Arial Narrow" w:eastAsia="仿宋_GB2312"/>
          <w:color w:val="auto"/>
          <w:sz w:val="28"/>
          <w:szCs w:val="28"/>
          <w:highlight w:val="none"/>
          <w:lang w:val="en-GB"/>
        </w:rPr>
        <w:t>月</w:t>
      </w:r>
      <w:r>
        <w:rPr>
          <w:rFonts w:hint="eastAsia" w:ascii="Arial Narrow" w:hAnsi="Arial Narrow" w:eastAsia="仿宋_GB2312"/>
          <w:color w:val="auto"/>
          <w:sz w:val="28"/>
          <w:szCs w:val="28"/>
          <w:highlight w:val="none"/>
          <w:u w:val="single"/>
          <w:lang w:val="en-US" w:eastAsia="zh-CN"/>
        </w:rPr>
        <w:t>30</w:t>
      </w:r>
      <w:r>
        <w:rPr>
          <w:rFonts w:ascii="Arial Narrow" w:hAnsi="Arial Narrow" w:eastAsia="仿宋_GB2312"/>
          <w:color w:val="auto"/>
          <w:sz w:val="28"/>
          <w:szCs w:val="28"/>
          <w:highlight w:val="none"/>
          <w:lang w:val="en-GB"/>
        </w:rPr>
        <w:t>日</w:t>
      </w:r>
      <w:r>
        <w:rPr>
          <w:rFonts w:ascii="Arial Narrow" w:hAnsi="Arial Narrow" w:eastAsia="仿宋_GB2312"/>
          <w:color w:val="auto"/>
          <w:sz w:val="28"/>
          <w:szCs w:val="28"/>
          <w:lang w:val="en-GB"/>
        </w:rPr>
        <w:t>前出具</w:t>
      </w:r>
      <w:r>
        <w:rPr>
          <w:rFonts w:hint="eastAsia" w:ascii="Arial Narrow" w:hAnsi="Arial Narrow" w:eastAsia="仿宋_GB2312"/>
          <w:color w:val="auto"/>
          <w:sz w:val="28"/>
          <w:szCs w:val="28"/>
          <w:lang w:val="en-US" w:eastAsia="zh-CN"/>
        </w:rPr>
        <w:t>审计</w:t>
      </w:r>
      <w:r>
        <w:rPr>
          <w:rFonts w:ascii="Arial Narrow" w:hAnsi="Arial Narrow" w:eastAsia="仿宋_GB2312"/>
          <w:color w:val="auto"/>
          <w:sz w:val="28"/>
          <w:szCs w:val="28"/>
          <w:lang w:val="en-GB"/>
        </w:rPr>
        <w:t>报告</w:t>
      </w:r>
      <w:r>
        <w:rPr>
          <w:rFonts w:hint="eastAsia" w:ascii="Arial Narrow" w:hAnsi="Arial Narrow" w:eastAsia="仿宋_GB2312"/>
          <w:color w:val="auto"/>
          <w:sz w:val="28"/>
          <w:szCs w:val="28"/>
          <w:lang w:val="en-GB" w:eastAsia="zh-CN"/>
        </w:rPr>
        <w:t>。</w:t>
      </w:r>
    </w:p>
    <w:p>
      <w:pPr>
        <w:spacing w:before="156" w:beforeLines="50" w:line="520" w:lineRule="exact"/>
        <w:ind w:firstLine="560" w:firstLineChars="200"/>
        <w:rPr>
          <w:rFonts w:hint="eastAsia" w:ascii="Arial Narrow" w:hAnsi="Arial Narrow" w:eastAsia="仿宋_GB2312"/>
          <w:color w:val="auto"/>
          <w:sz w:val="28"/>
          <w:szCs w:val="28"/>
        </w:rPr>
      </w:pPr>
      <w:r>
        <w:rPr>
          <w:rFonts w:hint="eastAsia" w:ascii="Arial Narrow" w:hAnsi="Arial Narrow" w:eastAsia="仿宋_GB2312"/>
          <w:color w:val="auto"/>
          <w:sz w:val="28"/>
          <w:szCs w:val="28"/>
          <w:lang w:val="en-US" w:eastAsia="zh-CN"/>
        </w:rPr>
        <w:t>3.正式提交审计报告后，</w:t>
      </w:r>
      <w:r>
        <w:rPr>
          <w:rFonts w:hint="eastAsia" w:ascii="Arial Narrow" w:hAnsi="Arial Narrow" w:eastAsia="仿宋_GB2312"/>
          <w:color w:val="auto"/>
          <w:sz w:val="28"/>
          <w:szCs w:val="28"/>
        </w:rPr>
        <w:t>乙方</w:t>
      </w:r>
      <w:r>
        <w:rPr>
          <w:rFonts w:hint="eastAsia" w:ascii="Arial Narrow" w:hAnsi="Arial Narrow" w:eastAsia="仿宋_GB2312"/>
          <w:color w:val="auto"/>
          <w:sz w:val="28"/>
          <w:szCs w:val="28"/>
          <w:lang w:val="en-US" w:eastAsia="zh-CN"/>
        </w:rPr>
        <w:t>转交与审计报告有关的审计工作底稿、审计证据等原件，由甲方存档</w:t>
      </w:r>
      <w:r>
        <w:rPr>
          <w:rFonts w:hint="eastAsia" w:ascii="Arial Narrow" w:hAnsi="Arial Narrow" w:eastAsia="仿宋_GB2312"/>
          <w:color w:val="auto"/>
          <w:sz w:val="28"/>
          <w:szCs w:val="28"/>
        </w:rPr>
        <w:t>。</w:t>
      </w:r>
    </w:p>
    <w:p>
      <w:pPr>
        <w:autoSpaceDE w:val="0"/>
        <w:autoSpaceDN w:val="0"/>
        <w:adjustRightInd w:val="0"/>
        <w:snapToGrid w:val="0"/>
        <w:spacing w:before="156" w:beforeLines="50" w:line="520" w:lineRule="exact"/>
        <w:ind w:firstLine="560" w:firstLineChars="200"/>
        <w:rPr>
          <w:rFonts w:hint="eastAsia" w:ascii="Arial Narrow" w:hAnsi="Arial Narrow" w:eastAsia="仿宋_GB2312"/>
          <w:color w:val="auto"/>
          <w:sz w:val="28"/>
          <w:szCs w:val="28"/>
        </w:rPr>
      </w:pPr>
      <w:r>
        <w:rPr>
          <w:rFonts w:hint="eastAsia" w:ascii="Arial Narrow" w:hAnsi="Arial Narrow" w:eastAsia="仿宋_GB2312"/>
          <w:color w:val="auto"/>
          <w:sz w:val="28"/>
          <w:szCs w:val="28"/>
          <w:lang w:val="en-US" w:eastAsia="zh-CN"/>
        </w:rPr>
        <w:t>4.</w:t>
      </w:r>
      <w:r>
        <w:rPr>
          <w:rFonts w:hint="eastAsia" w:ascii="Arial Narrow" w:hAnsi="Arial Narrow" w:eastAsia="仿宋_GB2312"/>
          <w:color w:val="auto"/>
          <w:sz w:val="28"/>
          <w:szCs w:val="28"/>
        </w:rPr>
        <w:t>除下列情况外，乙方应当对执行业务过程中知悉的甲方单位信息予以保密：</w:t>
      </w:r>
    </w:p>
    <w:p>
      <w:pPr>
        <w:autoSpaceDE w:val="0"/>
        <w:autoSpaceDN w:val="0"/>
        <w:adjustRightInd w:val="0"/>
        <w:snapToGrid w:val="0"/>
        <w:spacing w:before="156" w:beforeLines="50" w:line="520" w:lineRule="exact"/>
        <w:ind w:firstLine="560" w:firstLineChars="200"/>
        <w:rPr>
          <w:rFonts w:hint="eastAsia" w:ascii="Arial Narrow" w:hAnsi="Arial Narrow" w:eastAsia="仿宋_GB2312"/>
          <w:color w:val="auto"/>
          <w:sz w:val="28"/>
          <w:szCs w:val="28"/>
        </w:rPr>
      </w:pPr>
      <w:r>
        <w:rPr>
          <w:rFonts w:hint="eastAsia" w:ascii="Arial Narrow" w:hAnsi="Arial Narrow" w:eastAsia="仿宋_GB2312"/>
          <w:color w:val="auto"/>
          <w:sz w:val="28"/>
          <w:szCs w:val="28"/>
        </w:rPr>
        <w:t>（1）法律法规允许披露，并取得甲方</w:t>
      </w:r>
      <w:r>
        <w:rPr>
          <w:rFonts w:hint="eastAsia" w:ascii="Arial Narrow" w:hAnsi="Arial Narrow" w:eastAsia="仿宋_GB2312"/>
          <w:color w:val="auto"/>
          <w:sz w:val="28"/>
          <w:szCs w:val="28"/>
          <w:lang w:eastAsia="zh-CN"/>
        </w:rPr>
        <w:t>书面</w:t>
      </w:r>
      <w:r>
        <w:rPr>
          <w:rFonts w:hint="eastAsia" w:ascii="Arial Narrow" w:hAnsi="Arial Narrow" w:eastAsia="仿宋_GB2312"/>
          <w:color w:val="auto"/>
          <w:sz w:val="28"/>
          <w:szCs w:val="28"/>
        </w:rPr>
        <w:t>的授权；</w:t>
      </w:r>
    </w:p>
    <w:p>
      <w:pPr>
        <w:autoSpaceDE w:val="0"/>
        <w:autoSpaceDN w:val="0"/>
        <w:adjustRightInd w:val="0"/>
        <w:snapToGrid w:val="0"/>
        <w:spacing w:before="156" w:beforeLines="50" w:line="520" w:lineRule="exact"/>
        <w:ind w:firstLine="560" w:firstLineChars="200"/>
        <w:rPr>
          <w:rFonts w:hint="eastAsia" w:ascii="Arial Narrow" w:hAnsi="Arial Narrow" w:eastAsia="仿宋_GB2312"/>
          <w:color w:val="auto"/>
          <w:sz w:val="28"/>
          <w:szCs w:val="28"/>
        </w:rPr>
      </w:pPr>
      <w:r>
        <w:rPr>
          <w:rFonts w:hint="eastAsia" w:ascii="Arial Narrow" w:hAnsi="Arial Narrow" w:eastAsia="仿宋_GB2312"/>
          <w:color w:val="auto"/>
          <w:sz w:val="28"/>
          <w:szCs w:val="28"/>
        </w:rPr>
        <w:t>（2）根据法律法规的要求，为法律诉讼、仲裁准备文件或提供证据，以及向监管机构报告发现的违法行为；</w:t>
      </w:r>
    </w:p>
    <w:p>
      <w:pPr>
        <w:autoSpaceDE w:val="0"/>
        <w:autoSpaceDN w:val="0"/>
        <w:adjustRightInd w:val="0"/>
        <w:snapToGrid w:val="0"/>
        <w:spacing w:before="156" w:beforeLines="50" w:line="520" w:lineRule="exact"/>
        <w:ind w:firstLine="560" w:firstLineChars="200"/>
        <w:rPr>
          <w:rFonts w:hint="eastAsia" w:ascii="Arial Narrow" w:hAnsi="Arial Narrow" w:eastAsia="仿宋_GB2312"/>
          <w:color w:val="auto"/>
          <w:sz w:val="28"/>
          <w:szCs w:val="28"/>
        </w:rPr>
      </w:pPr>
      <w:r>
        <w:rPr>
          <w:rFonts w:hint="eastAsia" w:ascii="Arial Narrow" w:hAnsi="Arial Narrow" w:eastAsia="仿宋_GB2312"/>
          <w:color w:val="auto"/>
          <w:sz w:val="28"/>
          <w:szCs w:val="28"/>
        </w:rPr>
        <w:t>（3）在法律法规允许的情况下，在法律诉讼、仲裁中维护自己的合法权益；</w:t>
      </w:r>
    </w:p>
    <w:p>
      <w:pPr>
        <w:autoSpaceDE w:val="0"/>
        <w:autoSpaceDN w:val="0"/>
        <w:adjustRightInd w:val="0"/>
        <w:snapToGrid w:val="0"/>
        <w:spacing w:before="156" w:beforeLines="50" w:line="520" w:lineRule="exact"/>
        <w:ind w:firstLine="560" w:firstLineChars="200"/>
        <w:rPr>
          <w:rFonts w:hint="eastAsia" w:ascii="Arial Narrow" w:hAnsi="Arial Narrow" w:eastAsia="仿宋_GB2312"/>
          <w:color w:val="auto"/>
          <w:sz w:val="28"/>
          <w:szCs w:val="28"/>
        </w:rPr>
      </w:pPr>
      <w:r>
        <w:rPr>
          <w:rFonts w:hint="eastAsia" w:ascii="Arial Narrow" w:hAnsi="Arial Narrow" w:eastAsia="仿宋_GB2312"/>
          <w:color w:val="auto"/>
          <w:sz w:val="28"/>
          <w:szCs w:val="28"/>
        </w:rPr>
        <w:t>（4）接受注册会计师协会或监管机构的执业质量检查，答复其询问和调查；</w:t>
      </w:r>
    </w:p>
    <w:p>
      <w:pPr>
        <w:autoSpaceDE w:val="0"/>
        <w:autoSpaceDN w:val="0"/>
        <w:adjustRightInd w:val="0"/>
        <w:snapToGrid w:val="0"/>
        <w:spacing w:before="156" w:beforeLines="50" w:line="520" w:lineRule="exact"/>
        <w:ind w:firstLine="560" w:firstLineChars="200"/>
        <w:rPr>
          <w:rFonts w:hint="eastAsia" w:ascii="Arial Narrow" w:hAnsi="Arial Narrow" w:eastAsia="仿宋_GB2312"/>
          <w:color w:val="auto"/>
          <w:sz w:val="28"/>
          <w:szCs w:val="28"/>
          <w:lang w:eastAsia="zh-CN"/>
        </w:rPr>
      </w:pPr>
      <w:r>
        <w:rPr>
          <w:rFonts w:hint="eastAsia" w:ascii="Arial Narrow" w:hAnsi="Arial Narrow" w:eastAsia="仿宋_GB2312"/>
          <w:color w:val="auto"/>
          <w:sz w:val="28"/>
          <w:szCs w:val="28"/>
        </w:rPr>
        <w:t>（5）法律法规、执业准则和职业道德规范规定的其他情形</w:t>
      </w:r>
      <w:r>
        <w:rPr>
          <w:rFonts w:hint="eastAsia" w:ascii="Arial Narrow" w:hAnsi="Arial Narrow" w:eastAsia="仿宋_GB2312"/>
          <w:color w:val="auto"/>
          <w:sz w:val="28"/>
          <w:szCs w:val="28"/>
          <w:lang w:eastAsia="zh-CN"/>
        </w:rPr>
        <w:t>。</w:t>
      </w:r>
    </w:p>
    <w:p>
      <w:pPr>
        <w:autoSpaceDE w:val="0"/>
        <w:autoSpaceDN w:val="0"/>
        <w:adjustRightInd w:val="0"/>
        <w:snapToGrid w:val="0"/>
        <w:spacing w:before="156" w:beforeLines="50" w:line="520" w:lineRule="exact"/>
        <w:ind w:firstLine="560" w:firstLineChars="200"/>
        <w:rPr>
          <w:rFonts w:hint="eastAsia" w:ascii="Arial Narrow" w:hAnsi="Arial Narrow" w:eastAsia="仿宋_GB2312"/>
          <w:color w:val="auto"/>
          <w:sz w:val="28"/>
          <w:szCs w:val="28"/>
          <w:lang w:eastAsia="zh-CN"/>
        </w:rPr>
      </w:pPr>
      <w:r>
        <w:rPr>
          <w:rFonts w:hint="default" w:ascii="Arial Narrow" w:hAnsi="Arial Narrow" w:eastAsia="仿宋_GB2312"/>
          <w:color w:val="auto"/>
          <w:sz w:val="28"/>
          <w:szCs w:val="28"/>
          <w:lang w:eastAsia="zh-CN"/>
        </w:rPr>
        <w:t>5.乙方应向甲方出具本协议项下甲方应提供材料的材料清单，若乙方不履行出具清单义务或出具的清单有误，乙方应及时出具或重新出具，由此造成的迟延交付工作成果的，按迟延提交工作成果处理。</w:t>
      </w:r>
    </w:p>
    <w:p>
      <w:pPr>
        <w:spacing w:before="156" w:beforeLines="50" w:line="520" w:lineRule="exact"/>
        <w:ind w:firstLine="562" w:firstLineChars="200"/>
        <w:rPr>
          <w:rFonts w:hint="eastAsia" w:ascii="Arial Narrow" w:hAnsi="Arial Narrow" w:eastAsia="仿宋_GB2312"/>
          <w:b/>
          <w:color w:val="auto"/>
          <w:sz w:val="28"/>
          <w:szCs w:val="28"/>
        </w:rPr>
      </w:pPr>
      <w:r>
        <w:rPr>
          <w:rFonts w:hint="eastAsia" w:ascii="Arial Narrow" w:hAnsi="Arial Narrow" w:eastAsia="仿宋_GB2312"/>
          <w:b/>
          <w:color w:val="auto"/>
          <w:sz w:val="28"/>
          <w:szCs w:val="28"/>
        </w:rPr>
        <w:t>四、</w:t>
      </w:r>
      <w:r>
        <w:rPr>
          <w:rFonts w:hint="eastAsia" w:ascii="Arial Narrow" w:hAnsi="Arial Narrow" w:eastAsia="仿宋_GB2312"/>
          <w:b/>
          <w:color w:val="auto"/>
          <w:sz w:val="28"/>
          <w:szCs w:val="28"/>
          <w:lang w:eastAsia="zh-CN"/>
        </w:rPr>
        <w:t>审计</w:t>
      </w:r>
      <w:r>
        <w:rPr>
          <w:rFonts w:hint="eastAsia" w:ascii="Arial Narrow" w:hAnsi="Arial Narrow" w:eastAsia="仿宋_GB2312"/>
          <w:b/>
          <w:color w:val="auto"/>
          <w:sz w:val="28"/>
          <w:szCs w:val="28"/>
        </w:rPr>
        <w:t>收费</w:t>
      </w:r>
    </w:p>
    <w:p>
      <w:pPr>
        <w:spacing w:before="156" w:beforeLines="50" w:line="520" w:lineRule="exact"/>
        <w:ind w:firstLine="560" w:firstLineChars="200"/>
        <w:rPr>
          <w:rFonts w:hint="eastAsia" w:ascii="Arial Narrow" w:hAnsi="Arial Narrow" w:eastAsia="仿宋_GB2312"/>
          <w:color w:val="auto"/>
          <w:sz w:val="28"/>
          <w:szCs w:val="28"/>
        </w:rPr>
      </w:pPr>
      <w:r>
        <w:rPr>
          <w:rFonts w:hint="eastAsia" w:ascii="Arial Narrow" w:hAnsi="Arial Narrow" w:eastAsia="仿宋_GB2312"/>
          <w:color w:val="auto"/>
          <w:sz w:val="28"/>
          <w:szCs w:val="28"/>
          <w:lang w:eastAsia="zh-CN"/>
        </w:rPr>
        <w:t>（一）</w:t>
      </w:r>
      <w:r>
        <w:rPr>
          <w:rFonts w:hint="eastAsia" w:ascii="Arial Narrow" w:hAnsi="Arial Narrow" w:eastAsia="仿宋_GB2312"/>
          <w:color w:val="auto"/>
          <w:sz w:val="28"/>
          <w:szCs w:val="28"/>
        </w:rPr>
        <w:t>乙方本次</w:t>
      </w:r>
      <w:r>
        <w:rPr>
          <w:rFonts w:hint="eastAsia" w:ascii="Arial Narrow" w:hAnsi="Arial Narrow" w:eastAsia="仿宋_GB2312"/>
          <w:color w:val="auto"/>
          <w:sz w:val="28"/>
          <w:szCs w:val="28"/>
          <w:lang w:eastAsia="zh-CN"/>
        </w:rPr>
        <w:t>审计服务</w:t>
      </w:r>
      <w:r>
        <w:rPr>
          <w:rFonts w:hint="eastAsia" w:ascii="Arial Narrow" w:hAnsi="Arial Narrow" w:eastAsia="仿宋_GB2312"/>
          <w:color w:val="auto"/>
          <w:sz w:val="28"/>
          <w:szCs w:val="28"/>
        </w:rPr>
        <w:t>费用为</w:t>
      </w:r>
      <w:r>
        <w:rPr>
          <w:rFonts w:ascii="Arial Narrow" w:hAnsi="Arial Narrow" w:eastAsia="仿宋_GB2312"/>
          <w:color w:val="auto"/>
          <w:kern w:val="0"/>
          <w:sz w:val="28"/>
          <w:szCs w:val="28"/>
        </w:rPr>
        <w:t>人民币</w:t>
      </w:r>
      <w:r>
        <w:rPr>
          <w:rFonts w:hint="eastAsia" w:ascii="Arial Narrow" w:hAnsi="Arial Narrow" w:eastAsia="仿宋_GB2312"/>
          <w:color w:val="auto"/>
          <w:kern w:val="0"/>
          <w:sz w:val="28"/>
          <w:szCs w:val="28"/>
          <w:u w:val="single"/>
          <w:lang w:val="en-US" w:eastAsia="zh-CN"/>
        </w:rPr>
        <w:t xml:space="preserve">   </w:t>
      </w:r>
      <w:r>
        <w:rPr>
          <w:rFonts w:ascii="Arial Narrow" w:hAnsi="Arial Narrow" w:eastAsia="仿宋_GB2312"/>
          <w:color w:val="auto"/>
          <w:kern w:val="0"/>
          <w:sz w:val="28"/>
          <w:szCs w:val="28"/>
        </w:rPr>
        <w:t>万元整（</w:t>
      </w:r>
      <w:r>
        <w:rPr>
          <w:rFonts w:hint="eastAsia" w:ascii="仿宋_GB2312" w:hAnsi="Arial Narrow" w:eastAsia="仿宋_GB2312"/>
          <w:color w:val="auto"/>
          <w:kern w:val="0"/>
          <w:sz w:val="28"/>
          <w:szCs w:val="28"/>
        </w:rPr>
        <w:t>￥</w:t>
      </w:r>
      <w:r>
        <w:rPr>
          <w:rFonts w:hint="eastAsia" w:ascii="仿宋_GB2312" w:hAnsi="Arial Narrow" w:eastAsia="仿宋_GB2312"/>
          <w:color w:val="auto"/>
          <w:kern w:val="0"/>
          <w:sz w:val="28"/>
          <w:szCs w:val="28"/>
          <w:u w:val="single"/>
          <w:lang w:val="en-US" w:eastAsia="zh-CN"/>
        </w:rPr>
        <w:t xml:space="preserve">     </w:t>
      </w:r>
      <w:r>
        <w:rPr>
          <w:rFonts w:ascii="Arial Narrow" w:hAnsi="Arial Narrow" w:eastAsia="仿宋_GB2312"/>
          <w:color w:val="auto"/>
          <w:kern w:val="0"/>
          <w:sz w:val="28"/>
          <w:szCs w:val="28"/>
        </w:rPr>
        <w:t>）</w:t>
      </w:r>
      <w:r>
        <w:rPr>
          <w:rFonts w:hint="eastAsia" w:ascii="Arial Narrow" w:hAnsi="Arial Narrow" w:eastAsia="仿宋_GB2312"/>
          <w:color w:val="auto"/>
          <w:kern w:val="0"/>
          <w:sz w:val="28"/>
          <w:szCs w:val="28"/>
          <w:lang w:eastAsia="zh-CN"/>
        </w:rPr>
        <w:t>（含税，税率</w:t>
      </w:r>
      <w:r>
        <w:rPr>
          <w:rFonts w:hint="eastAsia" w:ascii="Arial Narrow" w:hAnsi="Arial Narrow" w:eastAsia="仿宋_GB2312"/>
          <w:color w:val="auto"/>
          <w:kern w:val="0"/>
          <w:sz w:val="28"/>
          <w:szCs w:val="28"/>
          <w:lang w:val="en-US" w:eastAsia="zh-CN"/>
        </w:rPr>
        <w:t xml:space="preserve"> %</w:t>
      </w:r>
      <w:r>
        <w:rPr>
          <w:rFonts w:hint="eastAsia" w:ascii="Arial Narrow" w:hAnsi="Arial Narrow" w:eastAsia="仿宋_GB2312"/>
          <w:color w:val="auto"/>
          <w:kern w:val="0"/>
          <w:sz w:val="28"/>
          <w:szCs w:val="28"/>
          <w:lang w:eastAsia="zh-CN"/>
        </w:rPr>
        <w:t>）</w:t>
      </w:r>
      <w:r>
        <w:rPr>
          <w:rFonts w:hint="eastAsia" w:ascii="Arial Narrow" w:hAnsi="Arial Narrow" w:eastAsia="仿宋_GB2312"/>
          <w:color w:val="auto"/>
          <w:kern w:val="0"/>
          <w:sz w:val="28"/>
          <w:szCs w:val="28"/>
        </w:rPr>
        <w:t>，</w:t>
      </w:r>
      <w:r>
        <w:rPr>
          <w:rFonts w:hint="eastAsia" w:ascii="Arial Narrow" w:hAnsi="Arial Narrow" w:eastAsia="仿宋_GB2312"/>
          <w:color w:val="auto"/>
          <w:kern w:val="0"/>
          <w:sz w:val="28"/>
          <w:szCs w:val="28"/>
          <w:lang w:eastAsia="zh-CN"/>
        </w:rPr>
        <w:t>其中不含税费用为人民币</w:t>
      </w:r>
      <w:r>
        <w:rPr>
          <w:rFonts w:hint="eastAsia" w:ascii="Arial Narrow" w:hAnsi="Arial Narrow" w:eastAsia="仿宋_GB2312"/>
          <w:color w:val="auto"/>
          <w:kern w:val="0"/>
          <w:sz w:val="28"/>
          <w:szCs w:val="28"/>
          <w:u w:val="single"/>
          <w:lang w:val="en-US" w:eastAsia="zh-CN"/>
        </w:rPr>
        <w:t xml:space="preserve">   </w:t>
      </w:r>
      <w:r>
        <w:rPr>
          <w:rFonts w:hint="eastAsia" w:ascii="Arial Narrow" w:hAnsi="Arial Narrow" w:eastAsia="仿宋_GB2312"/>
          <w:color w:val="auto"/>
          <w:kern w:val="0"/>
          <w:sz w:val="28"/>
          <w:szCs w:val="28"/>
          <w:u w:val="none"/>
          <w:lang w:val="en-US" w:eastAsia="zh-CN"/>
        </w:rPr>
        <w:t>万元（￥</w:t>
      </w:r>
      <w:r>
        <w:rPr>
          <w:rFonts w:hint="eastAsia" w:ascii="Arial Narrow" w:hAnsi="Arial Narrow" w:eastAsia="仿宋_GB2312"/>
          <w:color w:val="auto"/>
          <w:kern w:val="0"/>
          <w:sz w:val="28"/>
          <w:szCs w:val="28"/>
          <w:u w:val="single"/>
          <w:lang w:val="en-US" w:eastAsia="zh-CN"/>
        </w:rPr>
        <w:t xml:space="preserve">     </w:t>
      </w:r>
      <w:r>
        <w:rPr>
          <w:rFonts w:hint="eastAsia" w:ascii="Arial Narrow" w:hAnsi="Arial Narrow" w:eastAsia="仿宋_GB2312"/>
          <w:color w:val="auto"/>
          <w:kern w:val="0"/>
          <w:sz w:val="28"/>
          <w:szCs w:val="28"/>
          <w:u w:val="none"/>
          <w:lang w:val="en-US" w:eastAsia="zh-CN"/>
        </w:rPr>
        <w:t>）；增值税额为人民币</w:t>
      </w:r>
      <w:r>
        <w:rPr>
          <w:rFonts w:hint="eastAsia" w:ascii="Arial Narrow" w:hAnsi="Arial Narrow" w:eastAsia="仿宋_GB2312"/>
          <w:color w:val="auto"/>
          <w:kern w:val="0"/>
          <w:sz w:val="28"/>
          <w:szCs w:val="28"/>
          <w:u w:val="single"/>
          <w:lang w:val="en-US" w:eastAsia="zh-CN"/>
        </w:rPr>
        <w:t xml:space="preserve">     </w:t>
      </w:r>
      <w:r>
        <w:rPr>
          <w:rFonts w:hint="eastAsia" w:ascii="Arial Narrow" w:hAnsi="Arial Narrow" w:eastAsia="仿宋_GB2312"/>
          <w:color w:val="auto"/>
          <w:kern w:val="0"/>
          <w:sz w:val="28"/>
          <w:szCs w:val="28"/>
          <w:u w:val="none"/>
          <w:lang w:val="en-US" w:eastAsia="zh-CN"/>
        </w:rPr>
        <w:t>元（￥</w:t>
      </w:r>
      <w:r>
        <w:rPr>
          <w:rFonts w:hint="eastAsia" w:ascii="Arial Narrow" w:hAnsi="Arial Narrow" w:eastAsia="仿宋_GB2312"/>
          <w:color w:val="auto"/>
          <w:kern w:val="0"/>
          <w:sz w:val="28"/>
          <w:szCs w:val="28"/>
          <w:u w:val="single"/>
          <w:lang w:val="en-US" w:eastAsia="zh-CN"/>
        </w:rPr>
        <w:t xml:space="preserve">      </w:t>
      </w:r>
      <w:r>
        <w:rPr>
          <w:rFonts w:hint="eastAsia" w:ascii="Arial Narrow" w:hAnsi="Arial Narrow" w:eastAsia="仿宋_GB2312"/>
          <w:color w:val="auto"/>
          <w:kern w:val="0"/>
          <w:sz w:val="28"/>
          <w:szCs w:val="28"/>
          <w:u w:val="none"/>
          <w:lang w:val="en-US" w:eastAsia="zh-CN"/>
        </w:rPr>
        <w:t>）。</w:t>
      </w:r>
      <w:r>
        <w:rPr>
          <w:rFonts w:hint="eastAsia" w:ascii="Arial Narrow" w:hAnsi="Arial Narrow" w:eastAsia="仿宋_GB2312"/>
          <w:color w:val="auto"/>
          <w:kern w:val="0"/>
          <w:sz w:val="28"/>
          <w:szCs w:val="28"/>
        </w:rPr>
        <w:t>该</w:t>
      </w:r>
      <w:r>
        <w:rPr>
          <w:rFonts w:hint="eastAsia" w:ascii="Arial Narrow" w:hAnsi="Arial Narrow" w:eastAsia="仿宋_GB2312"/>
          <w:color w:val="auto"/>
          <w:kern w:val="0"/>
          <w:sz w:val="28"/>
          <w:szCs w:val="28"/>
          <w:lang w:eastAsia="zh-CN"/>
        </w:rPr>
        <w:t>审计服务</w:t>
      </w:r>
      <w:r>
        <w:rPr>
          <w:rFonts w:hint="eastAsia" w:ascii="Arial Narrow" w:hAnsi="Arial Narrow" w:eastAsia="仿宋_GB2312"/>
          <w:color w:val="auto"/>
          <w:kern w:val="0"/>
          <w:sz w:val="28"/>
          <w:szCs w:val="28"/>
        </w:rPr>
        <w:t>费用包括但不限于乙方因履行本</w:t>
      </w:r>
      <w:r>
        <w:rPr>
          <w:rFonts w:hint="eastAsia" w:ascii="Arial Narrow" w:hAnsi="Arial Narrow" w:eastAsia="仿宋_GB2312"/>
          <w:color w:val="auto"/>
          <w:kern w:val="0"/>
          <w:sz w:val="28"/>
          <w:szCs w:val="28"/>
          <w:lang w:eastAsia="zh-CN"/>
        </w:rPr>
        <w:t>约定书</w:t>
      </w:r>
      <w:r>
        <w:rPr>
          <w:rFonts w:hint="eastAsia" w:ascii="Arial Narrow" w:hAnsi="Arial Narrow" w:eastAsia="仿宋_GB2312"/>
          <w:color w:val="auto"/>
          <w:kern w:val="0"/>
          <w:sz w:val="28"/>
          <w:szCs w:val="28"/>
        </w:rPr>
        <w:t>所支出的全部费用及合理利润、人工费、材料费</w:t>
      </w:r>
      <w:r>
        <w:rPr>
          <w:rFonts w:hint="eastAsia" w:ascii="Arial Narrow" w:hAnsi="Arial Narrow" w:eastAsia="仿宋_GB2312"/>
          <w:color w:val="auto"/>
          <w:kern w:val="0"/>
          <w:sz w:val="28"/>
          <w:szCs w:val="28"/>
          <w:lang w:eastAsia="zh-CN"/>
        </w:rPr>
        <w:t>、差旅费、食宿费</w:t>
      </w:r>
      <w:r>
        <w:rPr>
          <w:rFonts w:hint="eastAsia" w:ascii="Arial Narrow" w:hAnsi="Arial Narrow" w:eastAsia="仿宋_GB2312"/>
          <w:color w:val="auto"/>
          <w:kern w:val="0"/>
          <w:sz w:val="28"/>
          <w:szCs w:val="28"/>
        </w:rPr>
        <w:t>及相关税费等</w:t>
      </w:r>
      <w:r>
        <w:rPr>
          <w:rFonts w:ascii="Arial Narrow" w:hAnsi="Arial Narrow" w:eastAsia="仿宋_GB2312"/>
          <w:color w:val="auto"/>
          <w:kern w:val="0"/>
          <w:sz w:val="28"/>
          <w:szCs w:val="28"/>
        </w:rPr>
        <w:t>。</w:t>
      </w:r>
    </w:p>
    <w:p>
      <w:pPr>
        <w:spacing w:before="156" w:beforeLines="50" w:line="520" w:lineRule="exact"/>
        <w:ind w:firstLine="560" w:firstLineChars="200"/>
        <w:rPr>
          <w:rFonts w:hint="eastAsia" w:ascii="Arial Narrow" w:hAnsi="Arial Narrow" w:eastAsia="仿宋_GB2312"/>
          <w:color w:val="auto"/>
          <w:sz w:val="28"/>
          <w:szCs w:val="28"/>
        </w:rPr>
      </w:pPr>
      <w:r>
        <w:rPr>
          <w:rFonts w:hint="eastAsia" w:ascii="Arial Narrow" w:hAnsi="Arial Narrow" w:eastAsia="仿宋_GB2312"/>
          <w:color w:val="auto"/>
          <w:sz w:val="28"/>
          <w:szCs w:val="28"/>
          <w:lang w:eastAsia="zh-CN"/>
        </w:rPr>
        <w:t>（二）</w:t>
      </w:r>
      <w:r>
        <w:rPr>
          <w:rFonts w:hint="eastAsia" w:ascii="Arial Narrow" w:hAnsi="Arial Narrow" w:eastAsia="仿宋_GB2312"/>
          <w:color w:val="auto"/>
          <w:sz w:val="28"/>
          <w:szCs w:val="28"/>
        </w:rPr>
        <w:t>甲方应于</w:t>
      </w:r>
      <w:r>
        <w:rPr>
          <w:rFonts w:hint="eastAsia" w:ascii="Arial Narrow" w:hAnsi="Arial Narrow" w:eastAsia="仿宋_GB2312"/>
          <w:color w:val="auto"/>
          <w:sz w:val="28"/>
          <w:szCs w:val="28"/>
          <w:lang w:eastAsia="zh-CN"/>
        </w:rPr>
        <w:t>本约定书签署之日起</w:t>
      </w:r>
      <w:r>
        <w:rPr>
          <w:rFonts w:hint="eastAsia" w:ascii="Arial Narrow" w:hAnsi="Arial Narrow" w:eastAsia="仿宋_GB2312"/>
          <w:color w:val="auto"/>
          <w:sz w:val="28"/>
          <w:szCs w:val="28"/>
          <w:lang w:val="en-US" w:eastAsia="zh-CN"/>
        </w:rPr>
        <w:t>并收到乙方</w:t>
      </w:r>
      <w:r>
        <w:rPr>
          <w:rFonts w:hint="eastAsia" w:ascii="Arial Narrow" w:hAnsi="Arial Narrow" w:eastAsia="仿宋_GB2312"/>
          <w:color w:val="auto"/>
          <w:sz w:val="28"/>
          <w:szCs w:val="28"/>
        </w:rPr>
        <w:t>开具</w:t>
      </w:r>
      <w:r>
        <w:rPr>
          <w:rFonts w:hint="eastAsia" w:ascii="Arial Narrow" w:hAnsi="Arial Narrow" w:eastAsia="仿宋_GB2312"/>
          <w:color w:val="auto"/>
          <w:sz w:val="28"/>
          <w:szCs w:val="28"/>
          <w:lang w:val="en-US" w:eastAsia="zh-CN"/>
        </w:rPr>
        <w:t>等额</w:t>
      </w:r>
      <w:r>
        <w:rPr>
          <w:rFonts w:hint="eastAsia" w:ascii="Arial Narrow" w:hAnsi="Arial Narrow" w:eastAsia="仿宋_GB2312"/>
          <w:color w:val="auto"/>
          <w:sz w:val="28"/>
          <w:szCs w:val="28"/>
        </w:rPr>
        <w:t>增值税专</w:t>
      </w:r>
      <w:r>
        <w:rPr>
          <w:rFonts w:hint="eastAsia" w:ascii="Arial Narrow" w:hAnsi="Arial Narrow" w:eastAsia="仿宋_GB2312"/>
          <w:color w:val="auto"/>
          <w:sz w:val="28"/>
          <w:szCs w:val="28"/>
          <w:lang w:val="en-US" w:eastAsia="zh-CN"/>
        </w:rPr>
        <w:t>用发</w:t>
      </w:r>
      <w:r>
        <w:rPr>
          <w:rFonts w:hint="eastAsia" w:ascii="Arial Narrow" w:hAnsi="Arial Narrow" w:eastAsia="仿宋_GB2312"/>
          <w:color w:val="auto"/>
          <w:sz w:val="28"/>
          <w:szCs w:val="28"/>
        </w:rPr>
        <w:t>票</w:t>
      </w:r>
      <w:r>
        <w:rPr>
          <w:rFonts w:hint="eastAsia" w:ascii="Arial Narrow" w:hAnsi="Arial Narrow" w:eastAsia="仿宋_GB2312"/>
          <w:color w:val="auto"/>
          <w:sz w:val="28"/>
          <w:szCs w:val="28"/>
          <w:u w:val="single"/>
          <w:lang w:val="en-US" w:eastAsia="zh-CN"/>
        </w:rPr>
        <w:t xml:space="preserve"> 45 </w:t>
      </w:r>
      <w:r>
        <w:rPr>
          <w:rFonts w:hint="eastAsia" w:ascii="Arial Narrow" w:hAnsi="Arial Narrow" w:eastAsia="仿宋_GB2312"/>
          <w:color w:val="auto"/>
          <w:sz w:val="28"/>
          <w:szCs w:val="28"/>
        </w:rPr>
        <w:t>日内支付</w:t>
      </w:r>
      <w:r>
        <w:rPr>
          <w:rFonts w:hint="eastAsia" w:ascii="Arial Narrow" w:hAnsi="Arial Narrow" w:eastAsia="仿宋_GB2312"/>
          <w:color w:val="auto"/>
          <w:sz w:val="28"/>
          <w:szCs w:val="28"/>
          <w:u w:val="single"/>
          <w:lang w:val="en-US" w:eastAsia="zh-CN"/>
        </w:rPr>
        <w:t xml:space="preserve"> 30% </w:t>
      </w:r>
      <w:r>
        <w:rPr>
          <w:rFonts w:hint="eastAsia" w:ascii="Arial Narrow" w:hAnsi="Arial Narrow" w:eastAsia="仿宋_GB2312"/>
          <w:color w:val="auto"/>
          <w:sz w:val="28"/>
          <w:szCs w:val="28"/>
          <w:u w:val="none"/>
          <w:lang w:val="en-US" w:eastAsia="zh-CN"/>
        </w:rPr>
        <w:t>的</w:t>
      </w:r>
      <w:r>
        <w:rPr>
          <w:rFonts w:hint="eastAsia" w:ascii="Arial Narrow" w:hAnsi="Arial Narrow" w:eastAsia="仿宋_GB2312"/>
          <w:color w:val="auto"/>
          <w:sz w:val="28"/>
          <w:szCs w:val="28"/>
        </w:rPr>
        <w:t>审计费用</w:t>
      </w:r>
      <w:r>
        <w:rPr>
          <w:rFonts w:hint="eastAsia" w:ascii="Arial Narrow" w:hAnsi="Arial Narrow" w:eastAsia="仿宋_GB2312"/>
          <w:color w:val="auto"/>
          <w:sz w:val="28"/>
          <w:szCs w:val="28"/>
          <w:lang w:eastAsia="zh-CN"/>
        </w:rPr>
        <w:t>，剩余款项于乙方提交全部正式审计报告</w:t>
      </w:r>
      <w:r>
        <w:rPr>
          <w:rFonts w:hint="eastAsia" w:ascii="Arial Narrow" w:hAnsi="Arial Narrow" w:eastAsia="仿宋_GB2312"/>
          <w:color w:val="auto"/>
          <w:sz w:val="28"/>
          <w:szCs w:val="28"/>
          <w:lang w:val="en-US" w:eastAsia="zh-CN"/>
        </w:rPr>
        <w:t>及</w:t>
      </w:r>
      <w:r>
        <w:rPr>
          <w:rFonts w:hint="eastAsia" w:ascii="Arial Narrow" w:hAnsi="Arial Narrow" w:eastAsia="仿宋_GB2312"/>
          <w:color w:val="auto"/>
          <w:sz w:val="28"/>
          <w:szCs w:val="28"/>
        </w:rPr>
        <w:t>开具</w:t>
      </w:r>
      <w:r>
        <w:rPr>
          <w:rFonts w:hint="eastAsia" w:ascii="Arial Narrow" w:hAnsi="Arial Narrow" w:eastAsia="仿宋_GB2312"/>
          <w:color w:val="auto"/>
          <w:sz w:val="28"/>
          <w:szCs w:val="28"/>
          <w:lang w:val="en-US" w:eastAsia="zh-CN"/>
        </w:rPr>
        <w:t>等额</w:t>
      </w:r>
      <w:r>
        <w:rPr>
          <w:rFonts w:hint="eastAsia" w:ascii="Arial Narrow" w:hAnsi="Arial Narrow" w:eastAsia="仿宋_GB2312"/>
          <w:color w:val="auto"/>
          <w:sz w:val="28"/>
          <w:szCs w:val="28"/>
        </w:rPr>
        <w:t>增值税专</w:t>
      </w:r>
      <w:r>
        <w:rPr>
          <w:rFonts w:hint="eastAsia" w:ascii="Arial Narrow" w:hAnsi="Arial Narrow" w:eastAsia="仿宋_GB2312"/>
          <w:color w:val="auto"/>
          <w:sz w:val="28"/>
          <w:szCs w:val="28"/>
          <w:lang w:val="en-US" w:eastAsia="zh-CN"/>
        </w:rPr>
        <w:t>用发</w:t>
      </w:r>
      <w:r>
        <w:rPr>
          <w:rFonts w:hint="eastAsia" w:ascii="Arial Narrow" w:hAnsi="Arial Narrow" w:eastAsia="仿宋_GB2312"/>
          <w:color w:val="auto"/>
          <w:sz w:val="28"/>
          <w:szCs w:val="28"/>
        </w:rPr>
        <w:t>票</w:t>
      </w:r>
      <w:r>
        <w:rPr>
          <w:rFonts w:hint="eastAsia" w:ascii="Arial Narrow" w:hAnsi="Arial Narrow" w:eastAsia="仿宋_GB2312"/>
          <w:color w:val="auto"/>
          <w:sz w:val="28"/>
          <w:szCs w:val="28"/>
          <w:lang w:eastAsia="zh-CN"/>
        </w:rPr>
        <w:t>后</w:t>
      </w:r>
      <w:r>
        <w:rPr>
          <w:rFonts w:hint="eastAsia" w:ascii="Arial Narrow" w:hAnsi="Arial Narrow" w:eastAsia="仿宋_GB2312"/>
          <w:color w:val="auto"/>
          <w:sz w:val="28"/>
          <w:szCs w:val="28"/>
          <w:u w:val="single"/>
          <w:lang w:val="en-US" w:eastAsia="zh-CN"/>
        </w:rPr>
        <w:t xml:space="preserve"> 45 </w:t>
      </w:r>
      <w:r>
        <w:rPr>
          <w:rFonts w:hint="eastAsia" w:ascii="Arial Narrow" w:hAnsi="Arial Narrow" w:eastAsia="仿宋_GB2312"/>
          <w:color w:val="auto"/>
          <w:sz w:val="28"/>
          <w:szCs w:val="28"/>
        </w:rPr>
        <w:t>日内</w:t>
      </w:r>
      <w:r>
        <w:rPr>
          <w:rFonts w:hint="eastAsia" w:ascii="Arial Narrow" w:hAnsi="Arial Narrow" w:eastAsia="仿宋_GB2312"/>
          <w:color w:val="auto"/>
          <w:sz w:val="28"/>
          <w:szCs w:val="28"/>
          <w:lang w:eastAsia="zh-CN"/>
        </w:rPr>
        <w:t>结清</w:t>
      </w:r>
      <w:r>
        <w:rPr>
          <w:rFonts w:hint="eastAsia" w:ascii="Arial Narrow" w:hAnsi="Arial Narrow" w:eastAsia="仿宋_GB2312"/>
          <w:color w:val="auto"/>
          <w:sz w:val="28"/>
          <w:szCs w:val="28"/>
        </w:rPr>
        <w:t>。</w:t>
      </w:r>
      <w:r>
        <w:rPr>
          <w:rFonts w:hint="default" w:ascii="Arial Narrow" w:hAnsi="Arial Narrow" w:eastAsia="仿宋_GB2312"/>
          <w:color w:val="auto"/>
          <w:sz w:val="28"/>
          <w:szCs w:val="28"/>
        </w:rPr>
        <w:t>若乙方不履行出具发票义务的，甲方有权拒绝付款。</w:t>
      </w:r>
    </w:p>
    <w:p>
      <w:pPr>
        <w:spacing w:before="156" w:beforeLines="50" w:line="520" w:lineRule="exact"/>
        <w:ind w:firstLine="562" w:firstLineChars="200"/>
        <w:rPr>
          <w:rFonts w:hint="eastAsia" w:ascii="Arial Narrow" w:hAnsi="Arial Narrow" w:eastAsia="仿宋_GB2312"/>
          <w:b/>
          <w:color w:val="auto"/>
          <w:sz w:val="28"/>
          <w:szCs w:val="28"/>
        </w:rPr>
      </w:pPr>
      <w:r>
        <w:rPr>
          <w:rFonts w:hint="eastAsia" w:ascii="Arial Narrow" w:hAnsi="Arial Narrow" w:eastAsia="仿宋_GB2312"/>
          <w:b/>
          <w:color w:val="auto"/>
          <w:sz w:val="28"/>
          <w:szCs w:val="28"/>
        </w:rPr>
        <w:t>五、审计报告和审计报告的使用</w:t>
      </w:r>
    </w:p>
    <w:p>
      <w:pPr>
        <w:spacing w:before="156" w:beforeLines="50" w:line="520" w:lineRule="exact"/>
        <w:ind w:firstLine="560" w:firstLineChars="200"/>
        <w:rPr>
          <w:rFonts w:hint="eastAsia" w:ascii="Arial Narrow" w:hAnsi="Arial Narrow" w:eastAsia="仿宋_GB2312"/>
          <w:color w:val="auto"/>
          <w:sz w:val="28"/>
          <w:szCs w:val="28"/>
        </w:rPr>
      </w:pPr>
      <w:r>
        <w:rPr>
          <w:rFonts w:hint="eastAsia" w:ascii="Arial Narrow" w:hAnsi="Arial Narrow" w:eastAsia="仿宋_GB2312"/>
          <w:color w:val="auto"/>
          <w:sz w:val="28"/>
          <w:szCs w:val="28"/>
          <w:lang w:eastAsia="zh-CN"/>
        </w:rPr>
        <w:t>（一）</w:t>
      </w:r>
      <w:r>
        <w:rPr>
          <w:rFonts w:hint="eastAsia" w:ascii="Arial Narrow" w:hAnsi="Arial Narrow" w:eastAsia="仿宋_GB2312"/>
          <w:color w:val="auto"/>
          <w:sz w:val="28"/>
          <w:szCs w:val="28"/>
        </w:rPr>
        <w:t>乙方按照本约定书的要求，出具</w:t>
      </w:r>
      <w:r>
        <w:rPr>
          <w:rFonts w:hint="eastAsia" w:ascii="Arial Narrow" w:hAnsi="Arial Narrow" w:eastAsia="仿宋_GB2312"/>
          <w:color w:val="auto"/>
          <w:sz w:val="28"/>
          <w:szCs w:val="28"/>
          <w:lang w:val="en-US" w:eastAsia="zh-CN"/>
        </w:rPr>
        <w:t>审计</w:t>
      </w:r>
      <w:r>
        <w:rPr>
          <w:rFonts w:hint="eastAsia" w:ascii="Arial Narrow" w:hAnsi="Arial Narrow" w:eastAsia="仿宋_GB2312"/>
          <w:color w:val="auto"/>
          <w:sz w:val="28"/>
          <w:szCs w:val="28"/>
        </w:rPr>
        <w:t>报告。</w:t>
      </w:r>
    </w:p>
    <w:p>
      <w:pPr>
        <w:spacing w:before="156" w:beforeLines="50" w:line="520" w:lineRule="exact"/>
        <w:ind w:firstLine="560" w:firstLineChars="200"/>
        <w:rPr>
          <w:rFonts w:hint="eastAsia" w:ascii="Arial Narrow" w:hAnsi="Arial Narrow" w:eastAsia="仿宋_GB2312"/>
          <w:color w:val="auto"/>
          <w:sz w:val="28"/>
          <w:szCs w:val="28"/>
        </w:rPr>
      </w:pPr>
      <w:r>
        <w:rPr>
          <w:rFonts w:hint="eastAsia" w:ascii="Arial Narrow" w:hAnsi="Arial Narrow" w:eastAsia="仿宋_GB2312"/>
          <w:color w:val="auto"/>
          <w:sz w:val="28"/>
          <w:szCs w:val="28"/>
          <w:lang w:eastAsia="zh-CN"/>
        </w:rPr>
        <w:t>（二）</w:t>
      </w:r>
      <w:r>
        <w:rPr>
          <w:rFonts w:hint="eastAsia" w:ascii="Arial Narrow" w:hAnsi="Arial Narrow" w:eastAsia="仿宋_GB2312"/>
          <w:color w:val="auto"/>
          <w:sz w:val="28"/>
          <w:szCs w:val="28"/>
        </w:rPr>
        <w:t>乙方向甲方致送审计报告一式</w:t>
      </w:r>
      <w:r>
        <w:rPr>
          <w:rFonts w:hint="eastAsia" w:ascii="Arial Narrow" w:hAnsi="Arial Narrow" w:eastAsia="仿宋_GB2312"/>
          <w:color w:val="auto"/>
          <w:sz w:val="28"/>
          <w:szCs w:val="28"/>
          <w:u w:val="single"/>
          <w:lang w:val="en-US" w:eastAsia="zh-CN"/>
        </w:rPr>
        <w:t xml:space="preserve"> </w:t>
      </w:r>
      <w:r>
        <w:rPr>
          <w:rFonts w:hint="eastAsia" w:ascii="Arial Narrow" w:hAnsi="Arial Narrow" w:eastAsia="仿宋_GB2312"/>
          <w:color w:val="auto"/>
          <w:sz w:val="28"/>
          <w:szCs w:val="28"/>
          <w:highlight w:val="none"/>
          <w:u w:val="single"/>
          <w:lang w:val="en-US" w:eastAsia="zh-CN"/>
        </w:rPr>
        <w:t xml:space="preserve">六 </w:t>
      </w:r>
      <w:r>
        <w:rPr>
          <w:rFonts w:hint="eastAsia" w:ascii="Arial Narrow" w:hAnsi="Arial Narrow" w:eastAsia="仿宋_GB2312"/>
          <w:color w:val="auto"/>
          <w:sz w:val="28"/>
          <w:szCs w:val="28"/>
          <w:highlight w:val="none"/>
        </w:rPr>
        <w:t>份</w:t>
      </w:r>
      <w:r>
        <w:rPr>
          <w:rFonts w:hint="eastAsia" w:ascii="Arial Narrow" w:hAnsi="Arial Narrow" w:eastAsia="仿宋_GB2312"/>
          <w:color w:val="auto"/>
          <w:sz w:val="28"/>
          <w:szCs w:val="28"/>
        </w:rPr>
        <w:t>，供甲方为上述委托目的使用，不得用于其他目的。</w:t>
      </w:r>
    </w:p>
    <w:p>
      <w:pPr>
        <w:spacing w:before="156" w:beforeLines="50" w:line="520" w:lineRule="exact"/>
        <w:ind w:firstLine="562" w:firstLineChars="200"/>
        <w:rPr>
          <w:rFonts w:hint="eastAsia" w:ascii="Arial Narrow" w:hAnsi="Arial Narrow" w:eastAsia="仿宋_GB2312"/>
          <w:b/>
          <w:color w:val="auto"/>
          <w:sz w:val="28"/>
          <w:szCs w:val="28"/>
        </w:rPr>
      </w:pPr>
      <w:r>
        <w:rPr>
          <w:rFonts w:hint="eastAsia" w:ascii="Arial Narrow" w:hAnsi="Arial Narrow" w:eastAsia="仿宋_GB2312"/>
          <w:b/>
          <w:color w:val="auto"/>
          <w:sz w:val="28"/>
          <w:szCs w:val="28"/>
        </w:rPr>
        <w:t>六、本约定书的有效期间</w:t>
      </w:r>
    </w:p>
    <w:p>
      <w:pPr>
        <w:spacing w:before="156" w:beforeLines="50" w:line="520" w:lineRule="exact"/>
        <w:ind w:firstLine="560" w:firstLineChars="200"/>
        <w:rPr>
          <w:rFonts w:hint="eastAsia" w:ascii="Arial Narrow" w:hAnsi="Arial Narrow" w:eastAsia="仿宋_GB2312"/>
          <w:color w:val="auto"/>
          <w:sz w:val="28"/>
          <w:szCs w:val="28"/>
        </w:rPr>
      </w:pPr>
      <w:r>
        <w:rPr>
          <w:rFonts w:hint="eastAsia" w:ascii="Arial Narrow" w:hAnsi="Arial Narrow" w:eastAsia="仿宋_GB2312"/>
          <w:color w:val="auto"/>
          <w:sz w:val="28"/>
          <w:szCs w:val="28"/>
        </w:rPr>
        <w:t>本约定书自签署之日起生效，并在双方履行完毕本约定书约定的所有义务后终止。但其中争议的解决及违约责任的约定并不因本约定书终止而失效。</w:t>
      </w:r>
    </w:p>
    <w:p>
      <w:pPr>
        <w:spacing w:before="156" w:beforeLines="50" w:line="520" w:lineRule="exact"/>
        <w:ind w:firstLine="562" w:firstLineChars="200"/>
        <w:rPr>
          <w:rFonts w:hint="eastAsia" w:ascii="Arial Narrow" w:hAnsi="Arial Narrow" w:eastAsia="仿宋_GB2312"/>
          <w:b/>
          <w:color w:val="auto"/>
          <w:sz w:val="28"/>
          <w:szCs w:val="28"/>
        </w:rPr>
      </w:pPr>
      <w:r>
        <w:rPr>
          <w:rFonts w:hint="eastAsia" w:ascii="Arial Narrow" w:hAnsi="Arial Narrow" w:eastAsia="仿宋_GB2312"/>
          <w:b/>
          <w:color w:val="auto"/>
          <w:sz w:val="28"/>
          <w:szCs w:val="28"/>
        </w:rPr>
        <w:t>七、约定事项的变更</w:t>
      </w:r>
    </w:p>
    <w:p>
      <w:pPr>
        <w:spacing w:before="156" w:beforeLines="50" w:line="520" w:lineRule="exact"/>
        <w:ind w:firstLine="560" w:firstLineChars="200"/>
        <w:rPr>
          <w:rFonts w:hint="eastAsia" w:ascii="Arial Narrow" w:hAnsi="Arial Narrow" w:eastAsia="仿宋_GB2312"/>
          <w:color w:val="auto"/>
          <w:sz w:val="28"/>
          <w:szCs w:val="28"/>
        </w:rPr>
      </w:pPr>
      <w:r>
        <w:rPr>
          <w:rFonts w:hint="eastAsia" w:ascii="Arial Narrow" w:hAnsi="Arial Narrow" w:eastAsia="仿宋_GB2312"/>
          <w:color w:val="auto"/>
          <w:sz w:val="28"/>
          <w:szCs w:val="28"/>
        </w:rPr>
        <w:t>如果出现不可预见的情况，影响业务工作如期完成，甲、乙双方均可要求变更约定事项，但应及时通知对方，并由双方协商解决。</w:t>
      </w:r>
    </w:p>
    <w:p>
      <w:pPr>
        <w:spacing w:before="156" w:beforeLines="50" w:line="520" w:lineRule="exact"/>
        <w:ind w:firstLine="562" w:firstLineChars="200"/>
        <w:rPr>
          <w:rFonts w:hint="eastAsia" w:ascii="Arial Narrow" w:hAnsi="Arial Narrow" w:eastAsia="仿宋_GB2312"/>
          <w:b/>
          <w:color w:val="auto"/>
          <w:sz w:val="28"/>
          <w:szCs w:val="28"/>
        </w:rPr>
      </w:pPr>
      <w:r>
        <w:rPr>
          <w:rFonts w:hint="eastAsia" w:ascii="Arial Narrow" w:hAnsi="Arial Narrow" w:eastAsia="仿宋_GB2312"/>
          <w:b/>
          <w:color w:val="auto"/>
          <w:sz w:val="28"/>
          <w:szCs w:val="28"/>
        </w:rPr>
        <w:t>八、违约责任</w:t>
      </w:r>
    </w:p>
    <w:p>
      <w:pPr>
        <w:spacing w:before="156" w:beforeLines="50" w:line="520" w:lineRule="exact"/>
        <w:ind w:firstLine="560" w:firstLineChars="200"/>
        <w:rPr>
          <w:rFonts w:hint="eastAsia" w:ascii="Arial Narrow" w:hAnsi="Arial Narrow" w:eastAsia="仿宋_GB2312"/>
          <w:color w:val="auto"/>
          <w:sz w:val="28"/>
          <w:szCs w:val="28"/>
          <w:lang w:val="en-US" w:eastAsia="zh-CN"/>
        </w:rPr>
      </w:pPr>
      <w:r>
        <w:rPr>
          <w:rFonts w:hint="eastAsia" w:ascii="Arial Narrow" w:hAnsi="Arial Narrow" w:eastAsia="仿宋_GB2312"/>
          <w:color w:val="auto"/>
          <w:sz w:val="28"/>
          <w:szCs w:val="28"/>
          <w:lang w:eastAsia="zh-CN"/>
        </w:rPr>
        <w:t>（一）若乙方在本约定书履行过程中提前解除本约定书的，应按</w:t>
      </w:r>
      <w:r>
        <w:rPr>
          <w:rFonts w:hint="eastAsia" w:ascii="Arial Narrow" w:hAnsi="Arial Narrow" w:eastAsia="仿宋_GB2312"/>
          <w:color w:val="auto"/>
          <w:sz w:val="28"/>
          <w:szCs w:val="28"/>
        </w:rPr>
        <w:t>本次</w:t>
      </w:r>
      <w:r>
        <w:rPr>
          <w:rFonts w:hint="eastAsia" w:ascii="Arial Narrow" w:hAnsi="Arial Narrow" w:eastAsia="仿宋_GB2312"/>
          <w:color w:val="auto"/>
          <w:sz w:val="28"/>
          <w:szCs w:val="28"/>
          <w:lang w:eastAsia="zh-CN"/>
        </w:rPr>
        <w:t>审计</w:t>
      </w:r>
      <w:r>
        <w:rPr>
          <w:rFonts w:hint="eastAsia" w:ascii="Arial Narrow" w:hAnsi="Arial Narrow" w:eastAsia="仿宋_GB2312"/>
          <w:color w:val="auto"/>
          <w:sz w:val="28"/>
          <w:szCs w:val="28"/>
        </w:rPr>
        <w:t>业务</w:t>
      </w:r>
      <w:r>
        <w:rPr>
          <w:rFonts w:hint="eastAsia" w:ascii="Arial Narrow" w:hAnsi="Arial Narrow" w:eastAsia="仿宋_GB2312"/>
          <w:color w:val="auto"/>
          <w:sz w:val="28"/>
          <w:szCs w:val="28"/>
          <w:lang w:eastAsia="zh-CN"/>
        </w:rPr>
        <w:t>总</w:t>
      </w:r>
      <w:r>
        <w:rPr>
          <w:rFonts w:hint="eastAsia" w:ascii="Arial Narrow" w:hAnsi="Arial Narrow" w:eastAsia="仿宋_GB2312"/>
          <w:color w:val="auto"/>
          <w:sz w:val="28"/>
          <w:szCs w:val="28"/>
        </w:rPr>
        <w:t>费用</w:t>
      </w:r>
      <w:r>
        <w:rPr>
          <w:rFonts w:hint="eastAsia" w:ascii="Arial Narrow" w:hAnsi="Arial Narrow" w:eastAsia="仿宋_GB2312"/>
          <w:color w:val="auto"/>
          <w:sz w:val="28"/>
          <w:szCs w:val="28"/>
          <w:lang w:eastAsia="zh-CN"/>
        </w:rPr>
        <w:t>的</w:t>
      </w:r>
      <w:r>
        <w:rPr>
          <w:rFonts w:hint="eastAsia" w:ascii="Arial Narrow" w:hAnsi="Arial Narrow" w:eastAsia="仿宋_GB2312"/>
          <w:color w:val="auto"/>
          <w:sz w:val="28"/>
          <w:szCs w:val="28"/>
          <w:lang w:val="en-US" w:eastAsia="zh-CN"/>
        </w:rPr>
        <w:t>20%向甲方支付违约金且应退还甲方已付审计费。若甲方在本约定书履行过程中提前解除本约定书的，</w:t>
      </w:r>
      <w:r>
        <w:rPr>
          <w:rFonts w:hint="eastAsia" w:ascii="Arial Narrow" w:hAnsi="Arial Narrow" w:eastAsia="仿宋_GB2312"/>
          <w:color w:val="auto"/>
          <w:sz w:val="28"/>
          <w:szCs w:val="28"/>
        </w:rPr>
        <w:t>甲乙双方应就本约定书解除或终止之日前乙方对约定的业务服务项目所做的工作应收取的合理业务费用进行协商。</w:t>
      </w:r>
    </w:p>
    <w:p>
      <w:pPr>
        <w:spacing w:before="156" w:beforeLines="50" w:line="520" w:lineRule="exact"/>
        <w:ind w:firstLine="560" w:firstLineChars="200"/>
        <w:rPr>
          <w:rFonts w:hint="eastAsia" w:ascii="Arial Narrow" w:hAnsi="Arial Narrow" w:eastAsia="仿宋_GB2312"/>
          <w:color w:val="auto"/>
          <w:sz w:val="28"/>
          <w:szCs w:val="28"/>
        </w:rPr>
      </w:pPr>
      <w:r>
        <w:rPr>
          <w:rFonts w:hint="eastAsia" w:ascii="Arial Narrow" w:hAnsi="Arial Narrow" w:eastAsia="仿宋_GB2312"/>
          <w:color w:val="auto"/>
          <w:sz w:val="28"/>
          <w:szCs w:val="28"/>
          <w:lang w:val="en-US" w:eastAsia="zh-CN"/>
        </w:rPr>
        <w:t>（二）若乙方逾期提交审计报告的，每逾期一日，应向甲方支付违约金500元；逾期超过15日的，每逾期一日，应向甲方支付违约金1000元；逾期超过30日的，</w:t>
      </w:r>
      <w:r>
        <w:rPr>
          <w:rFonts w:hint="default" w:ascii="Arial Narrow" w:hAnsi="Arial Narrow" w:eastAsia="仿宋_GB2312"/>
          <w:color w:val="auto"/>
          <w:sz w:val="28"/>
          <w:szCs w:val="28"/>
          <w:lang w:eastAsia="zh-CN"/>
        </w:rPr>
        <w:t>甲方有权单方解除合同，并要求乙方退还其已付的全部费用</w:t>
      </w:r>
      <w:r>
        <w:rPr>
          <w:rFonts w:hint="eastAsia" w:ascii="Arial Narrow" w:hAnsi="Arial Narrow" w:eastAsia="仿宋_GB2312"/>
          <w:color w:val="auto"/>
          <w:sz w:val="28"/>
          <w:szCs w:val="28"/>
          <w:lang w:eastAsia="zh-CN"/>
        </w:rPr>
        <w:t>。</w:t>
      </w:r>
      <w:r>
        <w:rPr>
          <w:rFonts w:hint="eastAsia" w:ascii="Arial Narrow" w:hAnsi="Arial Narrow" w:eastAsia="仿宋_GB2312"/>
          <w:color w:val="auto"/>
          <w:sz w:val="28"/>
          <w:szCs w:val="28"/>
          <w:lang w:val="en-US" w:eastAsia="zh-CN"/>
        </w:rPr>
        <w:t>若甲方逾期付款的，按同期银行活期利率向乙方支付违约金。</w:t>
      </w:r>
    </w:p>
    <w:p>
      <w:pPr>
        <w:spacing w:before="156" w:beforeLines="50" w:line="520" w:lineRule="exact"/>
        <w:ind w:firstLine="562" w:firstLineChars="200"/>
        <w:rPr>
          <w:rFonts w:hint="eastAsia" w:ascii="Arial Narrow" w:hAnsi="Arial Narrow" w:eastAsia="仿宋_GB2312"/>
          <w:b/>
          <w:color w:val="auto"/>
          <w:sz w:val="28"/>
          <w:szCs w:val="28"/>
        </w:rPr>
      </w:pPr>
      <w:r>
        <w:rPr>
          <w:rFonts w:hint="eastAsia" w:ascii="Arial Narrow" w:hAnsi="Arial Narrow" w:eastAsia="仿宋_GB2312"/>
          <w:b/>
          <w:color w:val="auto"/>
          <w:sz w:val="28"/>
          <w:szCs w:val="28"/>
          <w:lang w:eastAsia="zh-CN"/>
        </w:rPr>
        <w:t>九</w:t>
      </w:r>
      <w:r>
        <w:rPr>
          <w:rFonts w:hint="eastAsia" w:ascii="Arial Narrow" w:hAnsi="Arial Narrow" w:eastAsia="仿宋_GB2312"/>
          <w:b/>
          <w:color w:val="auto"/>
          <w:sz w:val="28"/>
          <w:szCs w:val="28"/>
        </w:rPr>
        <w:t>、适用法律和争议解决</w:t>
      </w:r>
    </w:p>
    <w:p>
      <w:pPr>
        <w:autoSpaceDE w:val="0"/>
        <w:autoSpaceDN w:val="0"/>
        <w:adjustRightInd w:val="0"/>
        <w:snapToGrid w:val="0"/>
        <w:spacing w:before="156" w:beforeLines="50" w:line="520" w:lineRule="exact"/>
        <w:ind w:firstLine="560" w:firstLineChars="200"/>
        <w:rPr>
          <w:rFonts w:ascii="Arial Narrow" w:hAnsi="Arial Narrow" w:eastAsia="仿宋_GB2312"/>
          <w:color w:val="auto"/>
          <w:kern w:val="0"/>
          <w:sz w:val="28"/>
          <w:szCs w:val="28"/>
        </w:rPr>
      </w:pPr>
      <w:r>
        <w:rPr>
          <w:rFonts w:ascii="Arial Narrow" w:hAnsi="Arial Narrow" w:eastAsia="仿宋_GB2312"/>
          <w:color w:val="auto"/>
          <w:sz w:val="28"/>
          <w:szCs w:val="28"/>
        </w:rPr>
        <w:t>本约定书的所有方面均应适用中华人民共和国法律进行解释并受其约束。因本约定书引起的或与本约定书有关的任何纠纷或争议（包括关于本约定书条款的存在、效力或终止，或无效之后果），双方协商确定采取以下第</w:t>
      </w:r>
      <w:r>
        <w:rPr>
          <w:rFonts w:ascii="Arial Narrow" w:hAnsi="Arial Narrow" w:eastAsia="仿宋_GB2312"/>
          <w:color w:val="auto"/>
          <w:sz w:val="28"/>
          <w:szCs w:val="28"/>
        </w:rPr>
        <w:softHyphen/>
      </w:r>
      <w:r>
        <w:rPr>
          <w:rFonts w:hint="eastAsia" w:ascii="Arial Narrow" w:hAnsi="Arial Narrow" w:eastAsia="仿宋_GB2312"/>
          <w:color w:val="auto"/>
          <w:sz w:val="28"/>
          <w:szCs w:val="28"/>
          <w:u w:val="single"/>
        </w:rPr>
        <w:t>（</w:t>
      </w:r>
      <w:r>
        <w:rPr>
          <w:rFonts w:hint="eastAsia" w:ascii="Arial Narrow" w:hAnsi="Arial Narrow" w:eastAsia="仿宋_GB2312"/>
          <w:color w:val="auto"/>
          <w:sz w:val="28"/>
          <w:szCs w:val="28"/>
          <w:u w:val="single"/>
          <w:lang w:eastAsia="zh-CN"/>
        </w:rPr>
        <w:t>一</w:t>
      </w:r>
      <w:r>
        <w:rPr>
          <w:rFonts w:hint="eastAsia" w:ascii="Arial Narrow" w:hAnsi="Arial Narrow" w:eastAsia="仿宋_GB2312"/>
          <w:color w:val="auto"/>
          <w:sz w:val="28"/>
          <w:szCs w:val="28"/>
          <w:u w:val="single"/>
        </w:rPr>
        <w:t>）</w:t>
      </w:r>
      <w:r>
        <w:rPr>
          <w:rFonts w:ascii="Arial Narrow" w:hAnsi="Arial Narrow" w:eastAsia="仿宋_GB2312"/>
          <w:color w:val="auto"/>
          <w:sz w:val="28"/>
          <w:szCs w:val="28"/>
        </w:rPr>
        <w:t>种方式予以解决：</w:t>
      </w:r>
    </w:p>
    <w:p>
      <w:pPr>
        <w:autoSpaceDE w:val="0"/>
        <w:autoSpaceDN w:val="0"/>
        <w:adjustRightInd w:val="0"/>
        <w:snapToGrid w:val="0"/>
        <w:spacing w:before="156" w:beforeLines="50" w:line="520" w:lineRule="exact"/>
        <w:ind w:firstLine="560" w:firstLineChars="200"/>
        <w:rPr>
          <w:rFonts w:ascii="Arial Narrow" w:hAnsi="Arial Narrow" w:eastAsia="仿宋_GB2312"/>
          <w:color w:val="auto"/>
          <w:kern w:val="0"/>
          <w:sz w:val="28"/>
          <w:szCs w:val="28"/>
        </w:rPr>
      </w:pPr>
      <w:r>
        <w:rPr>
          <w:rFonts w:ascii="Arial Narrow" w:hAnsi="Arial Narrow" w:eastAsia="仿宋_GB2312"/>
          <w:color w:val="auto"/>
          <w:kern w:val="0"/>
          <w:sz w:val="28"/>
          <w:szCs w:val="28"/>
        </w:rPr>
        <w:t>（</w:t>
      </w:r>
      <w:r>
        <w:rPr>
          <w:rFonts w:hint="eastAsia" w:ascii="Arial Narrow" w:hAnsi="Arial Narrow" w:eastAsia="仿宋_GB2312"/>
          <w:color w:val="auto"/>
          <w:kern w:val="0"/>
          <w:sz w:val="28"/>
          <w:szCs w:val="28"/>
          <w:lang w:eastAsia="zh-CN"/>
        </w:rPr>
        <w:t>一</w:t>
      </w:r>
      <w:r>
        <w:rPr>
          <w:rFonts w:ascii="Arial Narrow" w:hAnsi="Arial Narrow" w:eastAsia="仿宋_GB2312"/>
          <w:color w:val="auto"/>
          <w:kern w:val="0"/>
          <w:sz w:val="28"/>
          <w:szCs w:val="28"/>
        </w:rPr>
        <w:t>）向</w:t>
      </w:r>
      <w:r>
        <w:rPr>
          <w:rFonts w:hint="eastAsia" w:ascii="Arial Narrow" w:hAnsi="Arial Narrow" w:eastAsia="仿宋_GB2312"/>
          <w:color w:val="auto"/>
          <w:kern w:val="0"/>
          <w:sz w:val="28"/>
          <w:szCs w:val="28"/>
          <w:lang w:eastAsia="zh-CN"/>
        </w:rPr>
        <w:t>甲方所在地</w:t>
      </w:r>
      <w:r>
        <w:rPr>
          <w:rFonts w:ascii="Arial Narrow" w:hAnsi="Arial Narrow" w:eastAsia="仿宋_GB2312"/>
          <w:color w:val="auto"/>
          <w:kern w:val="0"/>
          <w:sz w:val="28"/>
          <w:szCs w:val="28"/>
        </w:rPr>
        <w:t>有管辖权的人民法院提起诉讼；</w:t>
      </w:r>
    </w:p>
    <w:p>
      <w:pPr>
        <w:autoSpaceDE w:val="0"/>
        <w:autoSpaceDN w:val="0"/>
        <w:adjustRightInd w:val="0"/>
        <w:snapToGrid w:val="0"/>
        <w:spacing w:before="156" w:beforeLines="50" w:line="520" w:lineRule="exact"/>
        <w:ind w:firstLine="560" w:firstLineChars="200"/>
        <w:rPr>
          <w:rFonts w:ascii="Arial Narrow" w:hAnsi="Arial Narrow" w:eastAsia="仿宋_GB2312"/>
          <w:color w:val="auto"/>
          <w:kern w:val="0"/>
          <w:sz w:val="28"/>
          <w:szCs w:val="28"/>
        </w:rPr>
      </w:pPr>
      <w:r>
        <w:rPr>
          <w:rFonts w:ascii="Arial Narrow" w:hAnsi="Arial Narrow" w:eastAsia="仿宋_GB2312"/>
          <w:color w:val="auto"/>
          <w:kern w:val="0"/>
          <w:sz w:val="28"/>
          <w:szCs w:val="28"/>
        </w:rPr>
        <w:t>（</w:t>
      </w:r>
      <w:r>
        <w:rPr>
          <w:rFonts w:hint="eastAsia" w:ascii="Arial Narrow" w:hAnsi="Arial Narrow" w:eastAsia="仿宋_GB2312"/>
          <w:color w:val="auto"/>
          <w:kern w:val="0"/>
          <w:sz w:val="28"/>
          <w:szCs w:val="28"/>
          <w:lang w:eastAsia="zh-CN"/>
        </w:rPr>
        <w:t>二</w:t>
      </w:r>
      <w:r>
        <w:rPr>
          <w:rFonts w:ascii="Arial Narrow" w:hAnsi="Arial Narrow" w:eastAsia="仿宋_GB2312"/>
          <w:color w:val="auto"/>
          <w:kern w:val="0"/>
          <w:sz w:val="28"/>
          <w:szCs w:val="28"/>
        </w:rPr>
        <w:t>）提交</w:t>
      </w:r>
      <w:r>
        <w:rPr>
          <w:rFonts w:hint="eastAsia" w:ascii="Arial Narrow" w:hAnsi="Arial Narrow" w:eastAsia="仿宋_GB2312"/>
          <w:color w:val="auto"/>
          <w:kern w:val="0"/>
          <w:sz w:val="28"/>
          <w:szCs w:val="28"/>
          <w:u w:val="single"/>
        </w:rPr>
        <w:t>钦州</w:t>
      </w:r>
      <w:r>
        <w:rPr>
          <w:rFonts w:ascii="Arial Narrow" w:hAnsi="Arial Narrow" w:eastAsia="仿宋_GB2312"/>
          <w:color w:val="auto"/>
          <w:kern w:val="0"/>
          <w:sz w:val="28"/>
          <w:szCs w:val="28"/>
        </w:rPr>
        <w:t>仲裁委员会仲裁。</w:t>
      </w:r>
    </w:p>
    <w:p>
      <w:pPr>
        <w:spacing w:before="156" w:beforeLines="50" w:line="520" w:lineRule="exact"/>
        <w:ind w:firstLine="562" w:firstLineChars="200"/>
        <w:rPr>
          <w:rFonts w:hint="eastAsia" w:ascii="Arial Narrow" w:hAnsi="Arial Narrow" w:eastAsia="仿宋_GB2312"/>
          <w:b/>
          <w:color w:val="auto"/>
          <w:sz w:val="28"/>
          <w:szCs w:val="28"/>
        </w:rPr>
      </w:pPr>
      <w:r>
        <w:rPr>
          <w:rFonts w:hint="eastAsia" w:ascii="Arial Narrow" w:hAnsi="Arial Narrow" w:eastAsia="仿宋_GB2312"/>
          <w:b/>
          <w:color w:val="auto"/>
          <w:sz w:val="28"/>
          <w:szCs w:val="28"/>
        </w:rPr>
        <w:t>十、双方对其他有关事项的约定</w:t>
      </w:r>
    </w:p>
    <w:p>
      <w:pPr>
        <w:autoSpaceDE w:val="0"/>
        <w:autoSpaceDN w:val="0"/>
        <w:adjustRightInd w:val="0"/>
        <w:snapToGrid w:val="0"/>
        <w:spacing w:before="156" w:beforeLines="50" w:line="520" w:lineRule="exact"/>
        <w:ind w:firstLine="560" w:firstLineChars="200"/>
        <w:rPr>
          <w:rFonts w:ascii="Arial Narrow" w:hAnsi="Arial Narrow" w:eastAsia="仿宋_GB2312"/>
          <w:color w:val="auto"/>
          <w:kern w:val="0"/>
          <w:sz w:val="28"/>
          <w:szCs w:val="28"/>
        </w:rPr>
      </w:pPr>
      <w:r>
        <w:rPr>
          <w:rFonts w:ascii="Arial Narrow" w:hAnsi="Arial Narrow" w:eastAsia="仿宋_GB2312"/>
          <w:color w:val="auto"/>
          <w:kern w:val="0"/>
          <w:sz w:val="28"/>
          <w:szCs w:val="28"/>
        </w:rPr>
        <w:t>本约定书</w:t>
      </w:r>
      <w:r>
        <w:rPr>
          <w:rFonts w:hint="eastAsia" w:ascii="Arial Narrow" w:hAnsi="Arial Narrow" w:eastAsia="仿宋_GB2312"/>
          <w:color w:val="auto"/>
          <w:kern w:val="0"/>
          <w:sz w:val="28"/>
          <w:szCs w:val="28"/>
          <w:highlight w:val="none"/>
          <w:lang w:eastAsia="zh-CN"/>
        </w:rPr>
        <w:t>一式肆份</w:t>
      </w:r>
      <w:r>
        <w:rPr>
          <w:rFonts w:ascii="Arial Narrow" w:hAnsi="Arial Narrow" w:eastAsia="仿宋_GB2312"/>
          <w:color w:val="auto"/>
          <w:kern w:val="0"/>
          <w:sz w:val="28"/>
          <w:szCs w:val="28"/>
        </w:rPr>
        <w:t>，甲</w:t>
      </w:r>
      <w:r>
        <w:rPr>
          <w:rFonts w:hint="eastAsia" w:ascii="Arial Narrow" w:hAnsi="Arial Narrow" w:eastAsia="仿宋_GB2312"/>
          <w:color w:val="auto"/>
          <w:kern w:val="0"/>
          <w:sz w:val="28"/>
          <w:szCs w:val="28"/>
        </w:rPr>
        <w:t>、</w:t>
      </w:r>
      <w:r>
        <w:rPr>
          <w:rFonts w:ascii="Arial Narrow" w:hAnsi="Arial Narrow" w:eastAsia="仿宋_GB2312"/>
          <w:color w:val="auto"/>
          <w:kern w:val="0"/>
          <w:sz w:val="28"/>
          <w:szCs w:val="28"/>
        </w:rPr>
        <w:t>乙</w:t>
      </w:r>
      <w:r>
        <w:rPr>
          <w:rFonts w:hint="eastAsia" w:ascii="Arial Narrow" w:hAnsi="Arial Narrow" w:eastAsia="仿宋_GB2312"/>
          <w:color w:val="auto"/>
          <w:kern w:val="0"/>
          <w:sz w:val="28"/>
          <w:szCs w:val="28"/>
          <w:lang w:eastAsia="zh-CN"/>
        </w:rPr>
        <w:t>双</w:t>
      </w:r>
      <w:r>
        <w:rPr>
          <w:rFonts w:ascii="Arial Narrow" w:hAnsi="Arial Narrow" w:eastAsia="仿宋_GB2312"/>
          <w:color w:val="auto"/>
          <w:kern w:val="0"/>
          <w:sz w:val="28"/>
          <w:szCs w:val="28"/>
        </w:rPr>
        <w:t>方</w:t>
      </w:r>
      <w:r>
        <w:rPr>
          <w:rFonts w:hint="eastAsia" w:ascii="Arial Narrow" w:hAnsi="Arial Narrow" w:eastAsia="仿宋_GB2312"/>
          <w:color w:val="auto"/>
          <w:kern w:val="0"/>
          <w:sz w:val="28"/>
          <w:szCs w:val="28"/>
          <w:lang w:eastAsia="zh-CN"/>
        </w:rPr>
        <w:t>各</w:t>
      </w:r>
      <w:r>
        <w:rPr>
          <w:rFonts w:ascii="Arial Narrow" w:hAnsi="Arial Narrow" w:eastAsia="仿宋_GB2312"/>
          <w:color w:val="auto"/>
          <w:kern w:val="0"/>
          <w:sz w:val="28"/>
          <w:szCs w:val="28"/>
        </w:rPr>
        <w:t>执</w:t>
      </w:r>
      <w:r>
        <w:rPr>
          <w:rFonts w:hint="eastAsia" w:ascii="Arial Narrow" w:hAnsi="Arial Narrow" w:eastAsia="仿宋_GB2312"/>
          <w:color w:val="auto"/>
          <w:kern w:val="0"/>
          <w:sz w:val="28"/>
          <w:szCs w:val="28"/>
          <w:lang w:eastAsia="zh-CN"/>
        </w:rPr>
        <w:t>贰</w:t>
      </w:r>
      <w:r>
        <w:rPr>
          <w:rFonts w:ascii="Arial Narrow" w:hAnsi="Arial Narrow" w:eastAsia="仿宋_GB2312"/>
          <w:color w:val="auto"/>
          <w:kern w:val="0"/>
          <w:sz w:val="28"/>
          <w:szCs w:val="28"/>
        </w:rPr>
        <w:t>份，具有同等法律效力。</w:t>
      </w:r>
    </w:p>
    <w:p>
      <w:pPr>
        <w:autoSpaceDE w:val="0"/>
        <w:autoSpaceDN w:val="0"/>
        <w:adjustRightInd w:val="0"/>
        <w:snapToGrid w:val="0"/>
        <w:spacing w:before="156" w:beforeLines="50" w:line="520" w:lineRule="exact"/>
        <w:ind w:firstLine="562" w:firstLineChars="200"/>
        <w:rPr>
          <w:rFonts w:ascii="Arial Narrow" w:hAnsi="Arial Narrow" w:eastAsia="仿宋_GB2312"/>
          <w:b/>
          <w:color w:val="auto"/>
          <w:kern w:val="0"/>
          <w:sz w:val="28"/>
          <w:szCs w:val="28"/>
        </w:rPr>
      </w:pPr>
    </w:p>
    <w:p>
      <w:pPr>
        <w:autoSpaceDE w:val="0"/>
        <w:autoSpaceDN w:val="0"/>
        <w:adjustRightInd w:val="0"/>
        <w:snapToGrid w:val="0"/>
        <w:spacing w:before="156" w:beforeLines="50" w:line="520" w:lineRule="exact"/>
        <w:ind w:firstLine="562" w:firstLineChars="200"/>
        <w:rPr>
          <w:rFonts w:ascii="Arial Narrow" w:hAnsi="Arial Narrow" w:eastAsia="仿宋_GB2312"/>
          <w:color w:val="auto"/>
          <w:kern w:val="0"/>
          <w:sz w:val="28"/>
          <w:szCs w:val="28"/>
        </w:rPr>
      </w:pPr>
      <w:r>
        <w:rPr>
          <w:rFonts w:ascii="Arial Narrow" w:hAnsi="Arial Narrow" w:eastAsia="仿宋_GB2312"/>
          <w:b/>
          <w:color w:val="auto"/>
          <w:kern w:val="0"/>
          <w:sz w:val="28"/>
          <w:szCs w:val="28"/>
        </w:rPr>
        <w:t>甲方：</w:t>
      </w:r>
      <w:r>
        <w:rPr>
          <w:rFonts w:hint="eastAsia" w:ascii="Arial Narrow" w:hAnsi="Arial Narrow" w:eastAsia="仿宋_GB2312"/>
          <w:b/>
          <w:color w:val="auto"/>
          <w:sz w:val="28"/>
          <w:szCs w:val="28"/>
        </w:rPr>
        <w:t>广西中马钦州产业园区开发有限公司</w:t>
      </w:r>
      <w:r>
        <w:rPr>
          <w:rFonts w:ascii="Arial Narrow" w:hAnsi="Arial Narrow" w:eastAsia="仿宋_GB2312"/>
          <w:color w:val="auto"/>
          <w:kern w:val="0"/>
          <w:sz w:val="28"/>
          <w:szCs w:val="28"/>
        </w:rPr>
        <w:t>（盖章）</w:t>
      </w:r>
    </w:p>
    <w:p>
      <w:pPr>
        <w:autoSpaceDE w:val="0"/>
        <w:autoSpaceDN w:val="0"/>
        <w:adjustRightInd w:val="0"/>
        <w:snapToGrid w:val="0"/>
        <w:spacing w:before="156" w:beforeLines="50" w:line="520" w:lineRule="exact"/>
        <w:ind w:firstLine="560" w:firstLineChars="200"/>
        <w:rPr>
          <w:rFonts w:ascii="Arial Narrow" w:hAnsi="Arial Narrow" w:eastAsia="仿宋_GB2312"/>
          <w:color w:val="auto"/>
          <w:kern w:val="0"/>
          <w:sz w:val="28"/>
          <w:szCs w:val="28"/>
        </w:rPr>
      </w:pPr>
      <w:r>
        <w:rPr>
          <w:rFonts w:ascii="Arial Narrow" w:hAnsi="Arial Narrow" w:eastAsia="仿宋_GB2312"/>
          <w:color w:val="auto"/>
          <w:kern w:val="0"/>
          <w:sz w:val="28"/>
          <w:szCs w:val="28"/>
        </w:rPr>
        <w:t>授权代表：             （签</w:t>
      </w:r>
      <w:r>
        <w:rPr>
          <w:rFonts w:hint="eastAsia" w:ascii="Arial Narrow" w:hAnsi="Arial Narrow" w:eastAsia="仿宋_GB2312"/>
          <w:color w:val="auto"/>
          <w:kern w:val="0"/>
          <w:sz w:val="28"/>
          <w:szCs w:val="28"/>
        </w:rPr>
        <w:t>名并盖</w:t>
      </w:r>
      <w:r>
        <w:rPr>
          <w:rFonts w:ascii="Arial Narrow" w:hAnsi="Arial Narrow" w:eastAsia="仿宋_GB2312"/>
          <w:color w:val="auto"/>
          <w:kern w:val="0"/>
          <w:sz w:val="28"/>
          <w:szCs w:val="28"/>
        </w:rPr>
        <w:t>章）</w:t>
      </w:r>
    </w:p>
    <w:p>
      <w:pPr>
        <w:autoSpaceDE w:val="0"/>
        <w:autoSpaceDN w:val="0"/>
        <w:adjustRightInd w:val="0"/>
        <w:snapToGrid w:val="0"/>
        <w:spacing w:before="156" w:beforeLines="50" w:line="520" w:lineRule="exact"/>
        <w:ind w:firstLine="560" w:firstLineChars="200"/>
        <w:rPr>
          <w:rFonts w:hint="eastAsia" w:ascii="Arial Narrow" w:hAnsi="Arial Narrow" w:eastAsia="仿宋_GB2312"/>
          <w:color w:val="auto"/>
          <w:kern w:val="0"/>
          <w:sz w:val="28"/>
          <w:szCs w:val="28"/>
        </w:rPr>
      </w:pPr>
      <w:r>
        <w:rPr>
          <w:rFonts w:ascii="Arial Narrow" w:hAnsi="Arial Narrow" w:eastAsia="仿宋_GB2312"/>
          <w:color w:val="auto"/>
          <w:kern w:val="0"/>
          <w:sz w:val="28"/>
          <w:szCs w:val="28"/>
        </w:rPr>
        <w:t>二</w:t>
      </w:r>
      <w:r>
        <w:rPr>
          <w:rFonts w:hint="eastAsia" w:ascii="仿宋_GB2312" w:hAnsi="Arial Narrow" w:eastAsia="仿宋_GB2312"/>
          <w:color w:val="auto"/>
          <w:kern w:val="0"/>
          <w:sz w:val="28"/>
          <w:szCs w:val="28"/>
        </w:rPr>
        <w:t>Ｏ</w:t>
      </w:r>
      <w:r>
        <w:rPr>
          <w:rFonts w:hint="eastAsia" w:ascii="Arial Narrow" w:hAnsi="Arial Narrow" w:eastAsia="仿宋_GB2312"/>
          <w:color w:val="auto"/>
          <w:kern w:val="0"/>
          <w:sz w:val="28"/>
          <w:szCs w:val="28"/>
        </w:rPr>
        <w:t xml:space="preserve">     </w:t>
      </w:r>
      <w:r>
        <w:rPr>
          <w:rFonts w:ascii="Arial Narrow" w:hAnsi="Arial Narrow" w:eastAsia="仿宋_GB2312"/>
          <w:color w:val="auto"/>
          <w:kern w:val="0"/>
          <w:sz w:val="28"/>
          <w:szCs w:val="28"/>
        </w:rPr>
        <w:t>年</w:t>
      </w:r>
      <w:r>
        <w:rPr>
          <w:rFonts w:hint="eastAsia" w:ascii="Arial Narrow" w:hAnsi="Arial Narrow" w:eastAsia="仿宋_GB2312"/>
          <w:color w:val="auto"/>
          <w:kern w:val="0"/>
          <w:sz w:val="28"/>
          <w:szCs w:val="28"/>
        </w:rPr>
        <w:t xml:space="preserve">    </w:t>
      </w:r>
      <w:r>
        <w:rPr>
          <w:rFonts w:ascii="Arial Narrow" w:hAnsi="Arial Narrow" w:eastAsia="仿宋_GB2312"/>
          <w:color w:val="auto"/>
          <w:kern w:val="0"/>
          <w:sz w:val="28"/>
          <w:szCs w:val="28"/>
        </w:rPr>
        <w:t>月</w:t>
      </w:r>
      <w:r>
        <w:rPr>
          <w:rFonts w:hint="eastAsia" w:ascii="Arial Narrow" w:hAnsi="Arial Narrow" w:eastAsia="仿宋_GB2312"/>
          <w:color w:val="auto"/>
          <w:kern w:val="0"/>
          <w:sz w:val="28"/>
          <w:szCs w:val="28"/>
        </w:rPr>
        <w:t xml:space="preserve">   </w:t>
      </w:r>
      <w:r>
        <w:rPr>
          <w:rFonts w:ascii="Arial Narrow" w:hAnsi="Arial Narrow" w:eastAsia="仿宋_GB2312"/>
          <w:color w:val="auto"/>
          <w:kern w:val="0"/>
          <w:sz w:val="28"/>
          <w:szCs w:val="28"/>
        </w:rPr>
        <w:t>日</w:t>
      </w:r>
    </w:p>
    <w:p>
      <w:pPr>
        <w:autoSpaceDE w:val="0"/>
        <w:autoSpaceDN w:val="0"/>
        <w:adjustRightInd w:val="0"/>
        <w:snapToGrid w:val="0"/>
        <w:spacing w:before="156" w:beforeLines="50" w:line="520" w:lineRule="exact"/>
        <w:ind w:firstLine="0" w:firstLineChars="0"/>
        <w:rPr>
          <w:rFonts w:ascii="Arial Narrow" w:hAnsi="Arial Narrow" w:eastAsia="仿宋_GB2312"/>
          <w:color w:val="auto"/>
          <w:kern w:val="0"/>
          <w:sz w:val="28"/>
          <w:szCs w:val="28"/>
        </w:rPr>
      </w:pPr>
    </w:p>
    <w:p>
      <w:pPr>
        <w:autoSpaceDE w:val="0"/>
        <w:autoSpaceDN w:val="0"/>
        <w:adjustRightInd w:val="0"/>
        <w:snapToGrid w:val="0"/>
        <w:spacing w:before="156" w:beforeLines="50" w:line="520" w:lineRule="exact"/>
        <w:ind w:firstLine="0" w:firstLineChars="0"/>
        <w:rPr>
          <w:rFonts w:ascii="Arial Narrow" w:hAnsi="Arial Narrow" w:eastAsia="仿宋_GB2312"/>
          <w:color w:val="auto"/>
          <w:kern w:val="0"/>
          <w:sz w:val="28"/>
          <w:szCs w:val="28"/>
        </w:rPr>
      </w:pPr>
    </w:p>
    <w:p>
      <w:pPr>
        <w:autoSpaceDE w:val="0"/>
        <w:autoSpaceDN w:val="0"/>
        <w:adjustRightInd w:val="0"/>
        <w:snapToGrid w:val="0"/>
        <w:spacing w:before="156" w:beforeLines="50" w:line="520" w:lineRule="exact"/>
        <w:ind w:firstLine="562" w:firstLineChars="200"/>
        <w:rPr>
          <w:rFonts w:ascii="Arial Narrow" w:hAnsi="Arial Narrow" w:eastAsia="仿宋_GB2312"/>
          <w:color w:val="auto"/>
          <w:kern w:val="0"/>
          <w:sz w:val="28"/>
          <w:szCs w:val="28"/>
        </w:rPr>
      </w:pPr>
      <w:r>
        <w:rPr>
          <w:rFonts w:ascii="Arial Narrow" w:hAnsi="Arial Narrow" w:eastAsia="仿宋_GB2312"/>
          <w:b/>
          <w:color w:val="auto"/>
          <w:kern w:val="0"/>
          <w:sz w:val="28"/>
          <w:szCs w:val="28"/>
        </w:rPr>
        <w:t>乙方：</w:t>
      </w:r>
      <w:r>
        <w:rPr>
          <w:rFonts w:ascii="Arial Narrow" w:hAnsi="Arial Narrow" w:eastAsia="仿宋_GB2312"/>
          <w:color w:val="auto"/>
          <w:kern w:val="0"/>
          <w:sz w:val="28"/>
          <w:szCs w:val="28"/>
        </w:rPr>
        <w:t>（</w:t>
      </w:r>
      <w:r>
        <w:rPr>
          <w:rFonts w:hint="eastAsia" w:ascii="Arial Narrow" w:hAnsi="Arial Narrow" w:eastAsia="仿宋_GB2312"/>
          <w:color w:val="auto"/>
          <w:kern w:val="0"/>
          <w:sz w:val="28"/>
          <w:szCs w:val="28"/>
        </w:rPr>
        <w:t>盖</w:t>
      </w:r>
      <w:r>
        <w:rPr>
          <w:rFonts w:ascii="Arial Narrow" w:hAnsi="Arial Narrow" w:eastAsia="仿宋_GB2312"/>
          <w:color w:val="auto"/>
          <w:kern w:val="0"/>
          <w:sz w:val="28"/>
          <w:szCs w:val="28"/>
        </w:rPr>
        <w:t>章）</w:t>
      </w:r>
    </w:p>
    <w:p>
      <w:pPr>
        <w:autoSpaceDE w:val="0"/>
        <w:autoSpaceDN w:val="0"/>
        <w:adjustRightInd w:val="0"/>
        <w:snapToGrid w:val="0"/>
        <w:spacing w:before="156" w:beforeLines="50" w:line="520" w:lineRule="exact"/>
        <w:ind w:firstLine="560" w:firstLineChars="200"/>
        <w:rPr>
          <w:rFonts w:ascii="Arial Narrow" w:hAnsi="Arial Narrow" w:eastAsia="仿宋_GB2312"/>
          <w:color w:val="auto"/>
          <w:kern w:val="0"/>
          <w:sz w:val="28"/>
          <w:szCs w:val="28"/>
        </w:rPr>
      </w:pPr>
      <w:r>
        <w:rPr>
          <w:rFonts w:ascii="Arial Narrow" w:hAnsi="Arial Narrow" w:eastAsia="仿宋_GB2312"/>
          <w:color w:val="auto"/>
          <w:kern w:val="0"/>
          <w:sz w:val="28"/>
          <w:szCs w:val="28"/>
        </w:rPr>
        <w:t>授权代表：            （签</w:t>
      </w:r>
      <w:r>
        <w:rPr>
          <w:rFonts w:hint="eastAsia" w:ascii="Arial Narrow" w:hAnsi="Arial Narrow" w:eastAsia="仿宋_GB2312"/>
          <w:color w:val="auto"/>
          <w:kern w:val="0"/>
          <w:sz w:val="28"/>
          <w:szCs w:val="28"/>
        </w:rPr>
        <w:t>名并盖</w:t>
      </w:r>
      <w:r>
        <w:rPr>
          <w:rFonts w:ascii="Arial Narrow" w:hAnsi="Arial Narrow" w:eastAsia="仿宋_GB2312"/>
          <w:color w:val="auto"/>
          <w:kern w:val="0"/>
          <w:sz w:val="28"/>
          <w:szCs w:val="28"/>
        </w:rPr>
        <w:t>章）</w:t>
      </w:r>
    </w:p>
    <w:p>
      <w:pPr>
        <w:autoSpaceDE w:val="0"/>
        <w:autoSpaceDN w:val="0"/>
        <w:adjustRightInd w:val="0"/>
        <w:snapToGrid w:val="0"/>
        <w:spacing w:before="156" w:beforeLines="50" w:line="520" w:lineRule="exact"/>
        <w:ind w:firstLine="560" w:firstLineChars="200"/>
        <w:rPr>
          <w:rFonts w:hint="eastAsia" w:ascii="Arial Narrow" w:hAnsi="Arial Narrow" w:eastAsia="仿宋_GB2312"/>
          <w:color w:val="auto"/>
          <w:kern w:val="0"/>
          <w:sz w:val="28"/>
          <w:szCs w:val="28"/>
        </w:rPr>
      </w:pPr>
      <w:r>
        <w:rPr>
          <w:rFonts w:ascii="Arial Narrow" w:hAnsi="Arial Narrow" w:eastAsia="仿宋_GB2312"/>
          <w:color w:val="auto"/>
          <w:kern w:val="0"/>
          <w:sz w:val="28"/>
          <w:szCs w:val="28"/>
        </w:rPr>
        <w:t>二</w:t>
      </w:r>
      <w:r>
        <w:rPr>
          <w:rFonts w:hint="eastAsia" w:ascii="仿宋_GB2312" w:hAnsi="Arial Narrow" w:eastAsia="仿宋_GB2312"/>
          <w:color w:val="auto"/>
          <w:kern w:val="0"/>
          <w:sz w:val="28"/>
          <w:szCs w:val="28"/>
        </w:rPr>
        <w:t>Ｏ</w:t>
      </w:r>
      <w:r>
        <w:rPr>
          <w:rFonts w:hint="eastAsia" w:ascii="Arial Narrow" w:hAnsi="Arial Narrow" w:eastAsia="仿宋_GB2312"/>
          <w:color w:val="auto"/>
          <w:kern w:val="0"/>
          <w:sz w:val="28"/>
          <w:szCs w:val="28"/>
        </w:rPr>
        <w:t xml:space="preserve">     </w:t>
      </w:r>
      <w:r>
        <w:rPr>
          <w:rFonts w:ascii="Arial Narrow" w:hAnsi="Arial Narrow" w:eastAsia="仿宋_GB2312"/>
          <w:color w:val="auto"/>
          <w:kern w:val="0"/>
          <w:sz w:val="28"/>
          <w:szCs w:val="28"/>
        </w:rPr>
        <w:t>年</w:t>
      </w:r>
      <w:r>
        <w:rPr>
          <w:rFonts w:hint="eastAsia" w:ascii="Arial Narrow" w:hAnsi="Arial Narrow" w:eastAsia="仿宋_GB2312"/>
          <w:color w:val="auto"/>
          <w:kern w:val="0"/>
          <w:sz w:val="28"/>
          <w:szCs w:val="28"/>
        </w:rPr>
        <w:t xml:space="preserve">    </w:t>
      </w:r>
      <w:r>
        <w:rPr>
          <w:rFonts w:ascii="Arial Narrow" w:hAnsi="Arial Narrow" w:eastAsia="仿宋_GB2312"/>
          <w:color w:val="auto"/>
          <w:kern w:val="0"/>
          <w:sz w:val="28"/>
          <w:szCs w:val="28"/>
        </w:rPr>
        <w:t>月</w:t>
      </w:r>
      <w:r>
        <w:rPr>
          <w:rFonts w:hint="eastAsia" w:ascii="Arial Narrow" w:hAnsi="Arial Narrow" w:eastAsia="仿宋_GB2312"/>
          <w:color w:val="auto"/>
          <w:kern w:val="0"/>
          <w:sz w:val="28"/>
          <w:szCs w:val="28"/>
        </w:rPr>
        <w:t xml:space="preserve">   </w:t>
      </w:r>
      <w:r>
        <w:rPr>
          <w:rFonts w:ascii="Arial Narrow" w:hAnsi="Arial Narrow" w:eastAsia="仿宋_GB2312"/>
          <w:color w:val="auto"/>
          <w:kern w:val="0"/>
          <w:sz w:val="28"/>
          <w:szCs w:val="28"/>
        </w:rPr>
        <w:t>日</w:t>
      </w:r>
    </w:p>
    <w:p>
      <w:pPr>
        <w:autoSpaceDE w:val="0"/>
        <w:autoSpaceDN w:val="0"/>
        <w:adjustRightInd w:val="0"/>
        <w:snapToGrid w:val="0"/>
        <w:spacing w:before="156" w:beforeLines="50" w:line="520" w:lineRule="exact"/>
        <w:ind w:firstLine="0" w:firstLineChars="0"/>
        <w:rPr>
          <w:rFonts w:ascii="Arial Narrow" w:hAnsi="Arial Narrow" w:eastAsia="仿宋_GB2312"/>
          <w:color w:val="auto"/>
          <w:kern w:val="0"/>
          <w:sz w:val="28"/>
          <w:szCs w:val="28"/>
        </w:rPr>
      </w:pPr>
    </w:p>
    <w:p>
      <w:pPr>
        <w:autoSpaceDE w:val="0"/>
        <w:autoSpaceDN w:val="0"/>
        <w:adjustRightInd w:val="0"/>
        <w:snapToGrid w:val="0"/>
        <w:spacing w:before="156" w:beforeLines="50" w:line="520" w:lineRule="exact"/>
        <w:ind w:firstLine="560" w:firstLineChars="200"/>
        <w:rPr>
          <w:rFonts w:ascii="Arial Narrow" w:hAnsi="Arial Narrow" w:eastAsia="仿宋_GB2312"/>
          <w:color w:val="auto"/>
          <w:kern w:val="0"/>
          <w:sz w:val="28"/>
          <w:szCs w:val="28"/>
        </w:rPr>
      </w:pPr>
      <w:r>
        <w:rPr>
          <w:rFonts w:hint="eastAsia" w:ascii="Arial Narrow" w:hAnsi="Arial Narrow" w:eastAsia="仿宋_GB2312"/>
          <w:color w:val="auto"/>
          <w:kern w:val="0"/>
          <w:sz w:val="28"/>
          <w:szCs w:val="28"/>
        </w:rPr>
        <w:t>户名：</w:t>
      </w:r>
    </w:p>
    <w:p>
      <w:pPr>
        <w:autoSpaceDE w:val="0"/>
        <w:autoSpaceDN w:val="0"/>
        <w:adjustRightInd w:val="0"/>
        <w:snapToGrid w:val="0"/>
        <w:spacing w:before="156" w:beforeLines="50" w:line="520" w:lineRule="exact"/>
        <w:ind w:firstLine="560" w:firstLineChars="200"/>
        <w:rPr>
          <w:rFonts w:ascii="Arial Narrow" w:hAnsi="Arial Narrow" w:eastAsia="仿宋_GB2312"/>
          <w:color w:val="auto"/>
          <w:kern w:val="0"/>
          <w:sz w:val="28"/>
          <w:szCs w:val="28"/>
        </w:rPr>
      </w:pPr>
      <w:r>
        <w:rPr>
          <w:rFonts w:hint="eastAsia" w:ascii="Arial Narrow" w:hAnsi="Arial Narrow" w:eastAsia="仿宋_GB2312"/>
          <w:color w:val="auto"/>
          <w:kern w:val="0"/>
          <w:sz w:val="28"/>
          <w:szCs w:val="28"/>
        </w:rPr>
        <w:t>开户行：</w:t>
      </w:r>
    </w:p>
    <w:p>
      <w:pPr>
        <w:autoSpaceDE w:val="0"/>
        <w:autoSpaceDN w:val="0"/>
        <w:adjustRightInd w:val="0"/>
        <w:snapToGrid w:val="0"/>
        <w:spacing w:before="156" w:beforeLines="50" w:line="520" w:lineRule="exact"/>
        <w:ind w:firstLine="560" w:firstLineChars="200"/>
        <w:rPr>
          <w:rFonts w:hint="eastAsia" w:ascii="Times New Roman" w:hAnsi="仿宋" w:eastAsia="仿宋"/>
          <w:color w:val="auto"/>
          <w:sz w:val="28"/>
          <w:szCs w:val="28"/>
          <w:lang w:val="en-US" w:eastAsia="zh-CN"/>
        </w:rPr>
      </w:pPr>
      <w:r>
        <w:rPr>
          <w:rFonts w:hint="eastAsia" w:ascii="Arial Narrow" w:hAnsi="Arial Narrow" w:eastAsia="仿宋_GB2312"/>
          <w:color w:val="auto"/>
          <w:kern w:val="0"/>
          <w:sz w:val="28"/>
          <w:szCs w:val="28"/>
        </w:rPr>
        <w:t>账号：</w:t>
      </w:r>
    </w:p>
    <w:p>
      <w:pPr>
        <w:autoSpaceDE w:val="0"/>
        <w:autoSpaceDN w:val="0"/>
        <w:adjustRightInd w:val="0"/>
        <w:snapToGrid w:val="0"/>
        <w:spacing w:before="156" w:beforeLines="50" w:line="520" w:lineRule="exact"/>
        <w:ind w:firstLine="560" w:firstLineChars="200"/>
        <w:rPr>
          <w:rFonts w:hint="eastAsia" w:ascii="Times New Roman" w:hAnsi="仿宋" w:eastAsia="仿宋"/>
          <w:color w:val="FF0000"/>
          <w:sz w:val="28"/>
          <w:szCs w:val="28"/>
          <w:lang w:val="en-US" w:eastAsia="zh-CN"/>
        </w:rPr>
      </w:pPr>
    </w:p>
    <w:sectPr>
      <w:footerReference r:id="rId6"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Narrow">
    <w:panose1 w:val="020B0606020202030204"/>
    <w:charset w:val="00"/>
    <w:family w:val="swiss"/>
    <w:pitch w:val="default"/>
    <w:sig w:usb0="00000287" w:usb1="00000800" w:usb2="00000000" w:usb3="00000000" w:csb0="2000009F" w:csb1="DFD70000"/>
  </w:font>
  <w:font w:name="仿宋_GB2312">
    <w:panose1 w:val="02010609030101010101"/>
    <w:charset w:val="86"/>
    <w:family w:val="modern"/>
    <w:pitch w:val="default"/>
    <w:sig w:usb0="00000001" w:usb1="080E0000" w:usb2="00000000" w:usb3="00000000" w:csb0="00040000" w:csb1="00000000"/>
  </w:font>
  <w:font w:name="MingLiU">
    <w:panose1 w:val="02020509000000000000"/>
    <w:charset w:val="88"/>
    <w:family w:val="modern"/>
    <w:pitch w:val="default"/>
    <w:sig w:usb0="A00002FF" w:usb1="28CFFCFA" w:usb2="00000016" w:usb3="00000000" w:csb0="0010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left"/>
    </w:pPr>
    <w:r>
      <w:rPr>
        <w:sz w:val="18"/>
      </w:rP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87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NTVs2AVAgAAEwQAAA4AAAAAAAAA&#10;AQAgAAAAHwEAAGRycy9lMm9Eb2MueG1sUEsFBgAAAAAGAAYAWQEAAKYFAAAAAA==&#10;">
              <v:fill on="f" focussize="0,0"/>
              <v:stroke on="f" weight="0.5pt"/>
              <v:imagedata o:title=""/>
              <o:lock v:ext="edit" aspectratio="f"/>
              <v:textbox inset="0mm,0mm,0mm,0mm" style="mso-fit-shape-to-text:t;">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qXm5&#10;zwAAAAUBAAAPAAAAAAAAAAEAIAAAACIAAABkcnMvZG93bnJldi54bWxQSwECFAAUAAAACACHTuJA&#10;5op6x7gBAABUAwAADgAAAAAAAAABACAAAAAeAQAAZHJzL2Uyb0RvYy54bWxQSwUGAAAAAAYABgBZ&#10;AQAASAUAAAAA&#10;">
              <v:fill on="f" focussize="0,0"/>
              <v:stroke on="f"/>
              <v:imagedata o:title=""/>
              <o:lock v:ext="edit" aspectratio="f"/>
              <v:textbox inset="0mm,0mm,0mm,0mm" style="mso-fit-shape-to-text:t;">
                <w:txbxContent>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left"/>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97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p>
                </w:txbxContent>
              </v:textbox>
            </v:shape>
          </w:pict>
        </mc:Fallback>
      </mc:AlternateContent>
    </w: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3"/>
                            <w:jc w:val="left"/>
                          </w:pPr>
                        </w:p>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6pebnP&#10;AAAABQEAAA8AAAAAAAAAAQAgAAAAIgAAAGRycy9kb3ducmV2LnhtbFBLAQIUABQAAAAIAIdO4kDp&#10;Z8kWtwEAAFQDAAAOAAAAAAAAAAEAIAAAAB4BAABkcnMvZTJvRG9jLnhtbFBLBQYAAAAABgAGAFkB&#10;AABHBQAAAAA=&#10;">
              <v:fill on="f" focussize="0,0"/>
              <v:stroke on="f"/>
              <v:imagedata o:title=""/>
              <o:lock v:ext="edit" aspectratio="f"/>
              <v:textbox inset="0mm,0mm,0mm,0mm" style="mso-fit-shape-to-text:t;">
                <w:txbxContent>
                  <w:p>
                    <w:pPr>
                      <w:pStyle w:val="3"/>
                      <w:jc w:val="left"/>
                    </w:pPr>
                  </w:p>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left"/>
    </w:pPr>
    <w:r>
      <w:rPr>
        <w:sz w:val="18"/>
      </w:rPr>
      <mc:AlternateContent>
        <mc:Choice Requires="wps">
          <w:drawing>
            <wp:anchor distT="0" distB="0" distL="114300" distR="114300" simplePos="0" relativeHeight="2517032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32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I3F45UVAgAAFQQAAA4AAAAAAAAA&#10;AQAgAAAAHwEAAGRycy9lMm9Eb2MueG1sUEsFBgAAAAAGAAYAWQEAAKYFAAAAAA==&#10;">
              <v:fill on="f" focussize="0,0"/>
              <v:stroke on="f" weight="0.5pt"/>
              <v:imagedata o:title=""/>
              <o:lock v:ext="edit" aspectratio="f"/>
              <v:textbox inset="0mm,0mm,0mm,0mm" style="mso-fit-shape-to-text:t;">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p>
                </w:txbxContent>
              </v:textbox>
            </v:shape>
          </w:pict>
        </mc:Fallback>
      </mc:AlternateContent>
    </w:r>
    <w:r>
      <w:rPr>
        <w:sz w:val="18"/>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3"/>
                            <w:jc w:val="left"/>
                          </w:pPr>
                        </w:p>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79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qXm5&#10;zwAAAAUBAAAPAAAAAAAAAAEAIAAAACIAAABkcnMvZG93bnJldi54bWxQSwECFAAUAAAACACHTuJA&#10;ZG4rObgBAABWAwAADgAAAAAAAAABACAAAAAeAQAAZHJzL2Uyb0RvYy54bWxQSwUGAAAAAAYABgBZ&#10;AQAASAUAAAAA&#10;">
              <v:fill on="f" focussize="0,0"/>
              <v:stroke on="f"/>
              <v:imagedata o:title=""/>
              <o:lock v:ext="edit" aspectratio="f"/>
              <v:textbox inset="0mm,0mm,0mm,0mm" style="mso-fit-shape-to-text:t;">
                <w:txbxContent>
                  <w:p>
                    <w:pPr>
                      <w:pStyle w:val="3"/>
                      <w:jc w:val="left"/>
                    </w:pPr>
                  </w:p>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left"/>
    </w:pPr>
    <w:r>
      <w:rPr>
        <w:sz w:val="18"/>
      </w:rP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076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CPLFPAVAgAAEwQAAA4AAAAAAAAA&#10;AQAgAAAAHwEAAGRycy9lMm9Eb2MueG1sUEsFBgAAAAAGAAYAWQEAAKYFAAAAAA==&#10;">
              <v:fill on="f" focussize="0,0"/>
              <v:stroke on="f" weight="0.5pt"/>
              <v:imagedata o:title=""/>
              <o:lock v:ext="edit" aspectratio="f"/>
              <v:textbox inset="0mm,0mm,0mm,0mm" style="mso-fit-shape-to-text:t;">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3"/>
                            <w:jc w:val="left"/>
                          </w:pPr>
                        </w:p>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769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6pebnP&#10;AAAABQEAAA8AAAAAAAAAAQAgAAAAIgAAAGRycy9kb3ducmV2LnhtbFBLAQIUABQAAAAIAIdO4kBO&#10;EqiTtwEAAFQDAAAOAAAAAAAAAAEAIAAAAB4BAABkcnMvZTJvRG9jLnhtbFBLBQYAAAAABgAGAFkB&#10;AABHBQAAAAA=&#10;">
              <v:fill on="f" focussize="0,0"/>
              <v:stroke on="f"/>
              <v:imagedata o:title=""/>
              <o:lock v:ext="edit" aspectratio="f"/>
              <v:textbox inset="0mm,0mm,0mm,0mm" style="mso-fit-shape-to-text:t;">
                <w:txbxContent>
                  <w:p>
                    <w:pPr>
                      <w:pStyle w:val="3"/>
                      <w:jc w:val="left"/>
                    </w:pPr>
                  </w:p>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333F9DE"/>
    <w:multiLevelType w:val="singleLevel"/>
    <w:tmpl w:val="D333F9DE"/>
    <w:lvl w:ilvl="0" w:tentative="0">
      <w:start w:val="2"/>
      <w:numFmt w:val="chineseCounting"/>
      <w:suff w:val="nothing"/>
      <w:lvlText w:val="（%1）"/>
      <w:lvlJc w:val="left"/>
      <w:rPr>
        <w:rFonts w:hint="eastAsia"/>
      </w:rPr>
    </w:lvl>
  </w:abstractNum>
  <w:abstractNum w:abstractNumId="1">
    <w:nsid w:val="67F1BAFD"/>
    <w:multiLevelType w:val="singleLevel"/>
    <w:tmpl w:val="67F1BAFD"/>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revisionView w:markup="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E90B49"/>
    <w:rsid w:val="00E02E24"/>
    <w:rsid w:val="02F9471E"/>
    <w:rsid w:val="03227F67"/>
    <w:rsid w:val="034566BC"/>
    <w:rsid w:val="044F3A40"/>
    <w:rsid w:val="09710A71"/>
    <w:rsid w:val="0B1428C1"/>
    <w:rsid w:val="0B8F4AD5"/>
    <w:rsid w:val="0E356551"/>
    <w:rsid w:val="121F05A6"/>
    <w:rsid w:val="143C565E"/>
    <w:rsid w:val="14942ED1"/>
    <w:rsid w:val="15900748"/>
    <w:rsid w:val="184C6541"/>
    <w:rsid w:val="185D5292"/>
    <w:rsid w:val="1FEC7F10"/>
    <w:rsid w:val="222E0CB1"/>
    <w:rsid w:val="23717DFA"/>
    <w:rsid w:val="2753169F"/>
    <w:rsid w:val="278E2496"/>
    <w:rsid w:val="29417E34"/>
    <w:rsid w:val="295F3FB8"/>
    <w:rsid w:val="2CA17774"/>
    <w:rsid w:val="2DBB3DC5"/>
    <w:rsid w:val="2ECB36E5"/>
    <w:rsid w:val="2FFA4DF2"/>
    <w:rsid w:val="3137032B"/>
    <w:rsid w:val="32FE0DF7"/>
    <w:rsid w:val="339E0707"/>
    <w:rsid w:val="36025F88"/>
    <w:rsid w:val="366E4D24"/>
    <w:rsid w:val="39627E0C"/>
    <w:rsid w:val="3C5B0CDE"/>
    <w:rsid w:val="3CDA66B9"/>
    <w:rsid w:val="3DA20B02"/>
    <w:rsid w:val="41127E91"/>
    <w:rsid w:val="4E300C3C"/>
    <w:rsid w:val="523B270B"/>
    <w:rsid w:val="55FA0FDF"/>
    <w:rsid w:val="588B002B"/>
    <w:rsid w:val="58DA7189"/>
    <w:rsid w:val="59FA68DA"/>
    <w:rsid w:val="5CD76E92"/>
    <w:rsid w:val="5DD306C2"/>
    <w:rsid w:val="62020CCE"/>
    <w:rsid w:val="62066B5F"/>
    <w:rsid w:val="6485109A"/>
    <w:rsid w:val="65CA1FF4"/>
    <w:rsid w:val="69E90B49"/>
    <w:rsid w:val="6AD30543"/>
    <w:rsid w:val="6B207313"/>
    <w:rsid w:val="70472144"/>
    <w:rsid w:val="70963B91"/>
    <w:rsid w:val="71196446"/>
    <w:rsid w:val="717F04ED"/>
    <w:rsid w:val="72646F2B"/>
    <w:rsid w:val="729B4FBF"/>
    <w:rsid w:val="748C043A"/>
    <w:rsid w:val="77A06C6D"/>
    <w:rsid w:val="78F0295F"/>
    <w:rsid w:val="79B03A96"/>
    <w:rsid w:val="7A1E7EE2"/>
    <w:rsid w:val="7C1E0D98"/>
    <w:rsid w:val="7D9C3A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szCs w:val="24"/>
    </w:r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2019-02-18T02:29:00Z</dcterms:created>
  <dc:creator>LENOVO</dc:creator>
  <cp:lastModifiedBy>LENOVO</cp:lastModifiedBy>
  <cp:lastPrinted>2020-03-31T07:33:00Z</cp:lastPrinted>
  <dcterms:modified xsi:type="dcterms:W3CDTF">2020-04-01T08:29:18Z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